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1DCE4" w14:textId="299963CF" w:rsidR="004F4534" w:rsidRPr="00F40167" w:rsidRDefault="009F06DB" w:rsidP="00595063">
      <w:pPr>
        <w:pStyle w:val="a4"/>
        <w:spacing w:before="0" w:beforeAutospacing="0" w:after="0" w:afterAutospacing="0"/>
        <w:ind w:left="-851"/>
        <w:jc w:val="center"/>
        <w:rPr>
          <w:rStyle w:val="a3"/>
          <w:rFonts w:ascii="Cambria" w:hAnsi="Cambria"/>
          <w:sz w:val="32"/>
          <w:szCs w:val="32"/>
          <w:lang w:val="en-US"/>
        </w:rPr>
      </w:pPr>
      <w:r w:rsidRPr="00F40167">
        <w:rPr>
          <w:rStyle w:val="a3"/>
          <w:rFonts w:ascii="Cambria" w:hAnsi="Cambria"/>
          <w:sz w:val="32"/>
          <w:szCs w:val="32"/>
          <w:lang w:val="uk-UA"/>
        </w:rPr>
        <w:t xml:space="preserve">ФОРМА 1. </w:t>
      </w:r>
      <w:r w:rsidR="00595063" w:rsidRPr="00F40167">
        <w:rPr>
          <w:rStyle w:val="a3"/>
          <w:rFonts w:ascii="Cambria" w:hAnsi="Cambria"/>
          <w:sz w:val="32"/>
          <w:szCs w:val="32"/>
          <w:lang w:val="uk-UA"/>
        </w:rPr>
        <w:t>ТЕНДЕРН</w:t>
      </w:r>
      <w:r w:rsidRPr="00F40167">
        <w:rPr>
          <w:rStyle w:val="a3"/>
          <w:rFonts w:ascii="Cambria" w:hAnsi="Cambria"/>
          <w:sz w:val="32"/>
          <w:szCs w:val="32"/>
          <w:lang w:val="uk-UA"/>
        </w:rPr>
        <w:t>А ПРОПОЗИЦІЯ</w:t>
      </w:r>
    </w:p>
    <w:p w14:paraId="521180DB" w14:textId="2A4F1E2E" w:rsidR="00595063" w:rsidRPr="00F40167" w:rsidRDefault="009F06DB" w:rsidP="009F06DB">
      <w:pPr>
        <w:pStyle w:val="a4"/>
        <w:spacing w:before="0" w:beforeAutospacing="0" w:after="120" w:afterAutospacing="0"/>
        <w:ind w:left="-851"/>
        <w:jc w:val="center"/>
        <w:rPr>
          <w:rStyle w:val="a3"/>
          <w:rFonts w:ascii="Cambria" w:hAnsi="Cambria"/>
          <w:sz w:val="32"/>
          <w:szCs w:val="32"/>
          <w:lang w:val="en-US"/>
        </w:rPr>
      </w:pPr>
      <w:r w:rsidRPr="00F40167">
        <w:rPr>
          <w:rStyle w:val="a3"/>
          <w:rFonts w:ascii="Cambria" w:hAnsi="Cambria"/>
          <w:sz w:val="32"/>
          <w:szCs w:val="32"/>
          <w:lang w:val="en-US"/>
        </w:rPr>
        <w:t xml:space="preserve">FORM 1. </w:t>
      </w:r>
      <w:r w:rsidR="00595063" w:rsidRPr="00F40167">
        <w:rPr>
          <w:rStyle w:val="a3"/>
          <w:rFonts w:ascii="Cambria" w:hAnsi="Cambria"/>
          <w:sz w:val="32"/>
          <w:szCs w:val="32"/>
          <w:lang w:val="uk-UA"/>
        </w:rPr>
        <w:t xml:space="preserve">TENDER </w:t>
      </w:r>
      <w:r w:rsidRPr="00F40167">
        <w:rPr>
          <w:rStyle w:val="a3"/>
          <w:rFonts w:ascii="Cambria" w:hAnsi="Cambria"/>
          <w:sz w:val="32"/>
          <w:szCs w:val="32"/>
          <w:lang w:val="en-US"/>
        </w:rPr>
        <w:t>OFFER</w:t>
      </w:r>
    </w:p>
    <w:p w14:paraId="2E6A9D40" w14:textId="24365E5B" w:rsidR="009F06DB" w:rsidRPr="00F40167" w:rsidRDefault="009F06DB" w:rsidP="009F06DB">
      <w:pPr>
        <w:pStyle w:val="a4"/>
        <w:spacing w:before="0" w:beforeAutospacing="0" w:after="0" w:afterAutospacing="0"/>
        <w:ind w:left="-851"/>
        <w:jc w:val="center"/>
        <w:rPr>
          <w:rStyle w:val="a3"/>
          <w:rFonts w:ascii="Cambria" w:hAnsi="Cambria"/>
          <w:b w:val="0"/>
          <w:bCs w:val="0"/>
          <w:sz w:val="22"/>
          <w:szCs w:val="22"/>
          <w:lang w:val="uk-UA"/>
        </w:rPr>
      </w:pPr>
      <w:r w:rsidRPr="00F40167">
        <w:rPr>
          <w:rStyle w:val="a3"/>
          <w:rFonts w:ascii="Cambria" w:hAnsi="Cambria"/>
          <w:b w:val="0"/>
          <w:bCs w:val="0"/>
          <w:sz w:val="22"/>
          <w:szCs w:val="22"/>
          <w:lang w:val="uk-UA"/>
        </w:rPr>
        <w:t>відповідно до Тендерного оголошення №</w:t>
      </w:r>
      <w:r w:rsidR="000F662A" w:rsidRPr="00F40167">
        <w:rPr>
          <w:rStyle w:val="a3"/>
          <w:rFonts w:ascii="Cambria" w:hAnsi="Cambria"/>
          <w:b w:val="0"/>
          <w:bCs w:val="0"/>
          <w:sz w:val="22"/>
          <w:szCs w:val="22"/>
          <w:lang w:val="uk-UA"/>
        </w:rPr>
        <w:t>5</w:t>
      </w:r>
      <w:r w:rsidRPr="00F40167">
        <w:rPr>
          <w:rStyle w:val="a3"/>
          <w:rFonts w:ascii="Cambria" w:hAnsi="Cambria"/>
          <w:b w:val="0"/>
          <w:bCs w:val="0"/>
          <w:sz w:val="22"/>
          <w:szCs w:val="22"/>
          <w:lang w:val="uk-UA"/>
        </w:rPr>
        <w:t xml:space="preserve"> </w:t>
      </w:r>
      <w:r w:rsidR="0003001C" w:rsidRPr="00F40167">
        <w:rPr>
          <w:rStyle w:val="a3"/>
          <w:rFonts w:ascii="Cambria" w:hAnsi="Cambria"/>
          <w:b w:val="0"/>
          <w:bCs w:val="0"/>
          <w:sz w:val="22"/>
          <w:szCs w:val="22"/>
          <w:lang w:val="uk-UA"/>
        </w:rPr>
        <w:t xml:space="preserve">від </w:t>
      </w:r>
      <w:r w:rsidR="00287D79" w:rsidRPr="00287D79">
        <w:rPr>
          <w:rStyle w:val="a3"/>
          <w:rFonts w:ascii="Cambria" w:hAnsi="Cambria"/>
          <w:b w:val="0"/>
          <w:bCs w:val="0"/>
          <w:sz w:val="22"/>
          <w:szCs w:val="22"/>
          <w:lang w:val="uk-UA"/>
        </w:rPr>
        <w:t xml:space="preserve">19 липня 2021 </w:t>
      </w:r>
      <w:r w:rsidRPr="00F40167">
        <w:rPr>
          <w:rStyle w:val="a3"/>
          <w:rFonts w:ascii="Cambria" w:hAnsi="Cambria"/>
          <w:b w:val="0"/>
          <w:bCs w:val="0"/>
          <w:sz w:val="22"/>
          <w:szCs w:val="22"/>
          <w:lang w:val="uk-UA"/>
        </w:rPr>
        <w:t>року</w:t>
      </w:r>
    </w:p>
    <w:p w14:paraId="1D95ED49" w14:textId="1768956A" w:rsidR="009F06DB" w:rsidRPr="00F40167" w:rsidRDefault="009F06DB" w:rsidP="009F06DB">
      <w:pPr>
        <w:pStyle w:val="a4"/>
        <w:spacing w:before="0" w:beforeAutospacing="0" w:after="120" w:afterAutospacing="0"/>
        <w:ind w:left="-851"/>
        <w:jc w:val="center"/>
        <w:rPr>
          <w:rStyle w:val="a3"/>
          <w:rFonts w:ascii="Cambria" w:hAnsi="Cambria"/>
          <w:b w:val="0"/>
          <w:bCs w:val="0"/>
          <w:sz w:val="22"/>
          <w:szCs w:val="22"/>
          <w:lang w:val="en-US"/>
        </w:rPr>
      </w:pPr>
      <w:r w:rsidRPr="00F40167">
        <w:rPr>
          <w:rStyle w:val="a3"/>
          <w:rFonts w:ascii="Cambria" w:hAnsi="Cambria"/>
          <w:b w:val="0"/>
          <w:bCs w:val="0"/>
          <w:sz w:val="22"/>
          <w:szCs w:val="22"/>
          <w:lang w:val="en-US"/>
        </w:rPr>
        <w:t xml:space="preserve">according to the Tender Announcement </w:t>
      </w:r>
      <w:r w:rsidRPr="00F40167">
        <w:rPr>
          <w:rStyle w:val="a3"/>
          <w:rFonts w:ascii="Cambria" w:hAnsi="Cambria"/>
          <w:b w:val="0"/>
          <w:bCs w:val="0"/>
          <w:sz w:val="22"/>
          <w:szCs w:val="22"/>
          <w:lang w:val="uk-UA"/>
        </w:rPr>
        <w:t>№</w:t>
      </w:r>
      <w:r w:rsidR="000F662A" w:rsidRPr="00F40167">
        <w:rPr>
          <w:rStyle w:val="a3"/>
          <w:rFonts w:ascii="Cambria" w:hAnsi="Cambria"/>
          <w:b w:val="0"/>
          <w:bCs w:val="0"/>
          <w:sz w:val="22"/>
          <w:szCs w:val="22"/>
          <w:lang w:val="uk-UA"/>
        </w:rPr>
        <w:t>5</w:t>
      </w:r>
      <w:r w:rsidRPr="00F40167">
        <w:rPr>
          <w:rStyle w:val="a3"/>
          <w:rFonts w:ascii="Cambria" w:hAnsi="Cambria"/>
          <w:b w:val="0"/>
          <w:bCs w:val="0"/>
          <w:sz w:val="22"/>
          <w:szCs w:val="22"/>
          <w:lang w:val="uk-UA"/>
        </w:rPr>
        <w:t xml:space="preserve"> </w:t>
      </w:r>
      <w:r w:rsidRPr="00F40167">
        <w:rPr>
          <w:rStyle w:val="a3"/>
          <w:rFonts w:ascii="Cambria" w:hAnsi="Cambria"/>
          <w:b w:val="0"/>
          <w:bCs w:val="0"/>
          <w:sz w:val="22"/>
          <w:szCs w:val="22"/>
          <w:lang w:val="en-US"/>
        </w:rPr>
        <w:t>form</w:t>
      </w:r>
      <w:r w:rsidR="0003001C" w:rsidRPr="00F40167">
        <w:rPr>
          <w:rStyle w:val="a3"/>
          <w:rFonts w:ascii="Cambria" w:hAnsi="Cambria"/>
          <w:b w:val="0"/>
          <w:bCs w:val="0"/>
          <w:sz w:val="22"/>
          <w:szCs w:val="22"/>
          <w:lang w:val="en-US"/>
        </w:rPr>
        <w:t xml:space="preserve"> </w:t>
      </w:r>
      <w:r w:rsidR="008950C3" w:rsidRPr="00F40167">
        <w:rPr>
          <w:rStyle w:val="a3"/>
          <w:rFonts w:ascii="Cambria" w:hAnsi="Cambria"/>
          <w:b w:val="0"/>
          <w:bCs w:val="0"/>
          <w:sz w:val="22"/>
          <w:szCs w:val="22"/>
          <w:lang w:val="en-US"/>
        </w:rPr>
        <w:t xml:space="preserve">July, </w:t>
      </w:r>
      <w:r w:rsidR="00287D79">
        <w:rPr>
          <w:rStyle w:val="a3"/>
          <w:rFonts w:ascii="Cambria" w:hAnsi="Cambria"/>
          <w:b w:val="0"/>
          <w:bCs w:val="0"/>
          <w:sz w:val="22"/>
          <w:szCs w:val="22"/>
          <w:lang w:val="uk-UA"/>
        </w:rPr>
        <w:t>19</w:t>
      </w:r>
      <w:r w:rsidR="0003001C" w:rsidRPr="00F40167">
        <w:rPr>
          <w:rStyle w:val="a3"/>
          <w:rFonts w:ascii="Cambria" w:hAnsi="Cambria"/>
          <w:b w:val="0"/>
          <w:bCs w:val="0"/>
          <w:sz w:val="22"/>
          <w:szCs w:val="22"/>
          <w:lang w:val="en-US"/>
        </w:rPr>
        <w:t>, 2021</w:t>
      </w:r>
    </w:p>
    <w:p w14:paraId="6F330006" w14:textId="6AD96435" w:rsidR="0003001C" w:rsidRPr="00F40167" w:rsidRDefault="00193819" w:rsidP="0003001C">
      <w:pPr>
        <w:spacing w:after="0" w:line="240" w:lineRule="auto"/>
        <w:ind w:left="-851"/>
        <w:jc w:val="center"/>
        <w:rPr>
          <w:rFonts w:ascii="Cambria" w:hAnsi="Cambria"/>
          <w:lang w:val="uk-UA"/>
        </w:rPr>
      </w:pPr>
      <w:r w:rsidRPr="00F40167">
        <w:rPr>
          <w:rFonts w:ascii="Cambria" w:hAnsi="Cambria"/>
          <w:lang w:val="uk-UA"/>
        </w:rPr>
        <w:t>у рамках ініціативи «ГРОМАДА, ДРУЖНЯ ДО БІЗНЕСУ. ІНСТРУМЕНТИ СПРИЯННЯ БІЗНЕСУ В ГРОМАДАХ», що впроваджується за підтримки Програми «U-LEAD з Європою»</w:t>
      </w:r>
    </w:p>
    <w:p w14:paraId="30E62D08" w14:textId="77777777" w:rsidR="00193819" w:rsidRPr="00F40167" w:rsidRDefault="00193819" w:rsidP="0003001C">
      <w:pPr>
        <w:spacing w:after="0" w:line="240" w:lineRule="auto"/>
        <w:ind w:left="-851"/>
        <w:jc w:val="center"/>
        <w:rPr>
          <w:rFonts w:ascii="Cambria" w:hAnsi="Cambria"/>
          <w:lang w:val="uk-UA"/>
        </w:rPr>
      </w:pPr>
    </w:p>
    <w:p w14:paraId="3D460725" w14:textId="77777777" w:rsidR="00193819" w:rsidRPr="00F40167" w:rsidRDefault="00193819" w:rsidP="00193819">
      <w:pPr>
        <w:spacing w:after="120" w:line="240" w:lineRule="auto"/>
        <w:ind w:left="-851"/>
        <w:jc w:val="center"/>
        <w:rPr>
          <w:rFonts w:ascii="Cambria" w:hAnsi="Cambria"/>
          <w:lang w:val="en-US"/>
        </w:rPr>
      </w:pPr>
      <w:r w:rsidRPr="00F40167">
        <w:rPr>
          <w:rFonts w:ascii="Cambria" w:hAnsi="Cambria"/>
          <w:lang w:val="en-US"/>
        </w:rPr>
        <w:t>within the framework of the initiative «BUSINESS-FRIENDLY HROMADA. BUSINESS SUPPORT INSTRUMENTS IN HROMADAS» implemented with the support of the U-LEAD with Europe Program</w:t>
      </w:r>
    </w:p>
    <w:tbl>
      <w:tblPr>
        <w:tblW w:w="10346" w:type="dxa"/>
        <w:tblInd w:w="-8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92"/>
        <w:gridCol w:w="5954"/>
      </w:tblGrid>
      <w:tr w:rsidR="00F40167" w:rsidRPr="00F40167" w14:paraId="2D43EA14" w14:textId="77777777" w:rsidTr="00F40167">
        <w:trPr>
          <w:trHeight w:val="270"/>
        </w:trPr>
        <w:tc>
          <w:tcPr>
            <w:tcW w:w="4392" w:type="dxa"/>
            <w:shd w:val="clear" w:color="auto" w:fill="auto"/>
            <w:noWrap/>
            <w:vAlign w:val="center"/>
            <w:hideMark/>
          </w:tcPr>
          <w:p w14:paraId="00C2469B" w14:textId="10FD170F" w:rsidR="009F06DB" w:rsidRPr="00F40167" w:rsidRDefault="009F06DB" w:rsidP="00977D8E">
            <w:pPr>
              <w:spacing w:after="0" w:line="240" w:lineRule="auto"/>
              <w:rPr>
                <w:rFonts w:ascii="Cambria" w:eastAsia="Times New Roman" w:hAnsi="Cambria" w:cs="Arial"/>
                <w:lang w:val="uk-UA" w:eastAsia="uk-UA"/>
              </w:rPr>
            </w:pPr>
            <w:r w:rsidRPr="00F40167">
              <w:rPr>
                <w:rFonts w:ascii="Cambria" w:eastAsia="Times New Roman" w:hAnsi="Cambria" w:cs="Arial"/>
                <w:lang w:val="uk-UA" w:eastAsia="uk-UA"/>
              </w:rPr>
              <w:t xml:space="preserve">Назва юридичної особи  </w:t>
            </w:r>
            <w:r w:rsidRPr="00F40167">
              <w:rPr>
                <w:rFonts w:ascii="Cambria" w:eastAsia="Times New Roman" w:hAnsi="Cambria" w:cs="Arial"/>
                <w:lang w:val="uk-UA" w:eastAsia="uk-UA"/>
              </w:rPr>
              <w:br/>
            </w:r>
            <w:r w:rsidRPr="00F40167">
              <w:rPr>
                <w:rFonts w:ascii="Cambria" w:hAnsi="Cambria"/>
                <w:lang w:val="en-US"/>
              </w:rPr>
              <w:t>Name of the legal entity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381B5D35" w14:textId="5D5C2401" w:rsidR="0020016F" w:rsidRPr="00F40167" w:rsidRDefault="0020016F" w:rsidP="0020016F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US" w:eastAsia="uk-UA"/>
              </w:rPr>
            </w:pPr>
          </w:p>
        </w:tc>
      </w:tr>
      <w:tr w:rsidR="00F40167" w:rsidRPr="00F40167" w14:paraId="52498E1E" w14:textId="77777777" w:rsidTr="00F40167">
        <w:trPr>
          <w:trHeight w:val="270"/>
        </w:trPr>
        <w:tc>
          <w:tcPr>
            <w:tcW w:w="4392" w:type="dxa"/>
            <w:shd w:val="clear" w:color="auto" w:fill="auto"/>
            <w:noWrap/>
            <w:vAlign w:val="center"/>
            <w:hideMark/>
          </w:tcPr>
          <w:p w14:paraId="7C9E8F37" w14:textId="5C78B6FC" w:rsidR="009F06DB" w:rsidRPr="00F40167" w:rsidRDefault="009F06DB" w:rsidP="00977D8E">
            <w:pPr>
              <w:spacing w:after="0" w:line="240" w:lineRule="auto"/>
              <w:rPr>
                <w:rFonts w:ascii="Cambria" w:eastAsia="Times New Roman" w:hAnsi="Cambria" w:cs="Arial"/>
                <w:lang w:val="uk-UA" w:eastAsia="uk-UA"/>
              </w:rPr>
            </w:pPr>
            <w:r w:rsidRPr="00F40167">
              <w:rPr>
                <w:rFonts w:ascii="Cambria" w:eastAsia="Times New Roman" w:hAnsi="Cambria" w:cs="Arial"/>
                <w:lang w:val="uk-UA" w:eastAsia="uk-UA"/>
              </w:rPr>
              <w:t>ЄДР</w:t>
            </w:r>
            <w:r w:rsidR="0020016F" w:rsidRPr="00F40167">
              <w:rPr>
                <w:rFonts w:ascii="Cambria" w:eastAsia="Times New Roman" w:hAnsi="Cambria" w:cs="Arial"/>
                <w:lang w:val="uk-UA" w:eastAsia="uk-UA"/>
              </w:rPr>
              <w:t xml:space="preserve"> код</w:t>
            </w:r>
          </w:p>
          <w:p w14:paraId="0C3D6215" w14:textId="5CDD00EA" w:rsidR="009F06DB" w:rsidRPr="00F40167" w:rsidRDefault="009F06DB" w:rsidP="00977D8E">
            <w:pPr>
              <w:spacing w:after="0" w:line="240" w:lineRule="auto"/>
              <w:rPr>
                <w:rFonts w:ascii="Cambria" w:eastAsia="Times New Roman" w:hAnsi="Cambria" w:cs="Arial"/>
                <w:lang w:val="en-US" w:eastAsia="uk-UA"/>
              </w:rPr>
            </w:pPr>
            <w:r w:rsidRPr="00F40167">
              <w:rPr>
                <w:rFonts w:ascii="Cambria" w:hAnsi="Cambria"/>
                <w:lang w:val="en-US"/>
              </w:rPr>
              <w:t>USR</w:t>
            </w:r>
            <w:r w:rsidR="0020016F" w:rsidRPr="00F40167">
              <w:rPr>
                <w:rFonts w:ascii="Cambria" w:hAnsi="Cambria"/>
                <w:lang w:val="en-US"/>
              </w:rPr>
              <w:t xml:space="preserve"> code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29E87055" w14:textId="32DE303A" w:rsidR="009F06DB" w:rsidRPr="00F40167" w:rsidRDefault="009F06DB" w:rsidP="0020016F">
            <w:pPr>
              <w:spacing w:after="0" w:line="240" w:lineRule="auto"/>
              <w:rPr>
                <w:rFonts w:asciiTheme="minorHAnsi" w:eastAsia="Times New Roman" w:hAnsiTheme="minorHAnsi" w:cstheme="minorHAnsi"/>
                <w:lang w:val="uk-UA" w:eastAsia="uk-UA"/>
              </w:rPr>
            </w:pPr>
          </w:p>
        </w:tc>
      </w:tr>
      <w:tr w:rsidR="00F40167" w:rsidRPr="00F40167" w14:paraId="694FC965" w14:textId="77777777" w:rsidTr="00F40167">
        <w:trPr>
          <w:trHeight w:val="270"/>
        </w:trPr>
        <w:tc>
          <w:tcPr>
            <w:tcW w:w="4392" w:type="dxa"/>
            <w:shd w:val="clear" w:color="auto" w:fill="auto"/>
            <w:noWrap/>
            <w:vAlign w:val="center"/>
            <w:hideMark/>
          </w:tcPr>
          <w:p w14:paraId="03E787B2" w14:textId="295A8716" w:rsidR="0020016F" w:rsidRPr="00F40167" w:rsidRDefault="0020016F" w:rsidP="0020016F">
            <w:pPr>
              <w:spacing w:after="0" w:line="240" w:lineRule="auto"/>
              <w:rPr>
                <w:rFonts w:ascii="Cambria" w:hAnsi="Cambria"/>
                <w:lang w:val="uk-UA"/>
              </w:rPr>
            </w:pPr>
            <w:r w:rsidRPr="00F40167">
              <w:rPr>
                <w:rFonts w:ascii="Cambria" w:hAnsi="Cambria"/>
                <w:lang w:val="uk-UA"/>
              </w:rPr>
              <w:t>Ключовий експерт</w:t>
            </w:r>
          </w:p>
          <w:p w14:paraId="610B0416" w14:textId="644D6837" w:rsidR="009F06DB" w:rsidRPr="00F40167" w:rsidRDefault="0020016F" w:rsidP="0020016F">
            <w:pPr>
              <w:spacing w:after="0" w:line="240" w:lineRule="auto"/>
              <w:rPr>
                <w:rFonts w:ascii="Cambria" w:eastAsia="Times New Roman" w:hAnsi="Cambria" w:cs="Arial"/>
                <w:lang w:val="en-US" w:eastAsia="uk-UA"/>
              </w:rPr>
            </w:pPr>
            <w:r w:rsidRPr="00F40167">
              <w:rPr>
                <w:rFonts w:ascii="Cambria" w:hAnsi="Cambria"/>
                <w:lang w:val="en-US"/>
              </w:rPr>
              <w:t>Key expert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7EA8AD9C" w14:textId="10ECF033" w:rsidR="00137B6D" w:rsidRPr="00F40167" w:rsidRDefault="00137B6D" w:rsidP="00137B6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US" w:eastAsia="uk-UA"/>
              </w:rPr>
            </w:pPr>
          </w:p>
        </w:tc>
      </w:tr>
      <w:tr w:rsidR="00F40167" w:rsidRPr="00F40167" w14:paraId="5DD19E7A" w14:textId="77777777" w:rsidTr="00F40167">
        <w:trPr>
          <w:trHeight w:val="270"/>
        </w:trPr>
        <w:tc>
          <w:tcPr>
            <w:tcW w:w="4392" w:type="dxa"/>
            <w:shd w:val="clear" w:color="auto" w:fill="auto"/>
            <w:noWrap/>
            <w:vAlign w:val="center"/>
            <w:hideMark/>
          </w:tcPr>
          <w:p w14:paraId="631A371F" w14:textId="77777777" w:rsidR="0020016F" w:rsidRPr="00F40167" w:rsidRDefault="0020016F" w:rsidP="00977D8E">
            <w:pPr>
              <w:spacing w:after="0"/>
              <w:rPr>
                <w:rFonts w:ascii="Cambria" w:hAnsi="Cambria"/>
              </w:rPr>
            </w:pPr>
            <w:r w:rsidRPr="00F40167">
              <w:rPr>
                <w:rFonts w:ascii="Cambria" w:hAnsi="Cambria"/>
              </w:rPr>
              <w:t>Контактна особа</w:t>
            </w:r>
          </w:p>
          <w:p w14:paraId="7FC18869" w14:textId="77777777" w:rsidR="0020016F" w:rsidRPr="00F40167" w:rsidRDefault="0020016F" w:rsidP="00977D8E">
            <w:pPr>
              <w:spacing w:after="0" w:line="240" w:lineRule="auto"/>
              <w:rPr>
                <w:rFonts w:ascii="Cambria" w:eastAsia="Times New Roman" w:hAnsi="Cambria" w:cs="Arial"/>
                <w:lang w:val="en-US" w:eastAsia="uk-UA"/>
              </w:rPr>
            </w:pPr>
            <w:r w:rsidRPr="00F40167">
              <w:rPr>
                <w:rFonts w:ascii="Cambria" w:hAnsi="Cambria"/>
                <w:lang w:val="en-US"/>
              </w:rPr>
              <w:t>Contact person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3E9B106B" w14:textId="6CC780CF" w:rsidR="00C35AFE" w:rsidRPr="00F40167" w:rsidRDefault="00C35AFE" w:rsidP="00137B6D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US" w:eastAsia="uk-UA"/>
              </w:rPr>
            </w:pPr>
          </w:p>
        </w:tc>
      </w:tr>
      <w:tr w:rsidR="00F40167" w:rsidRPr="00F40167" w14:paraId="6BBE93FD" w14:textId="77777777" w:rsidTr="00F40167">
        <w:trPr>
          <w:trHeight w:val="270"/>
        </w:trPr>
        <w:tc>
          <w:tcPr>
            <w:tcW w:w="4392" w:type="dxa"/>
            <w:shd w:val="clear" w:color="auto" w:fill="auto"/>
            <w:noWrap/>
            <w:vAlign w:val="center"/>
            <w:hideMark/>
          </w:tcPr>
          <w:p w14:paraId="5646C236" w14:textId="77777777" w:rsidR="0009571F" w:rsidRPr="00F40167" w:rsidRDefault="0009571F" w:rsidP="0009571F">
            <w:pPr>
              <w:spacing w:after="0"/>
              <w:rPr>
                <w:rFonts w:ascii="Cambria" w:hAnsi="Cambria"/>
                <w:lang w:val="uk-UA"/>
              </w:rPr>
            </w:pPr>
            <w:r w:rsidRPr="00F40167">
              <w:rPr>
                <w:rFonts w:ascii="Cambria" w:hAnsi="Cambria"/>
                <w:lang w:val="uk-UA"/>
              </w:rPr>
              <w:t>Телефон/е-</w:t>
            </w:r>
            <w:proofErr w:type="spellStart"/>
            <w:r w:rsidRPr="00F40167">
              <w:rPr>
                <w:rFonts w:ascii="Cambria" w:hAnsi="Cambria"/>
                <w:lang w:val="uk-UA"/>
              </w:rPr>
              <w:t>мейл</w:t>
            </w:r>
            <w:proofErr w:type="spellEnd"/>
            <w:r w:rsidRPr="00F40167">
              <w:rPr>
                <w:rFonts w:ascii="Cambria" w:hAnsi="Cambria"/>
                <w:lang w:val="uk-UA"/>
              </w:rPr>
              <w:t xml:space="preserve"> контактної особи</w:t>
            </w:r>
          </w:p>
          <w:p w14:paraId="312AE3DD" w14:textId="73957F29" w:rsidR="0020016F" w:rsidRPr="00F40167" w:rsidRDefault="0009571F" w:rsidP="0009571F">
            <w:pPr>
              <w:spacing w:after="0" w:line="240" w:lineRule="auto"/>
              <w:rPr>
                <w:rFonts w:ascii="Cambria" w:eastAsia="Times New Roman" w:hAnsi="Cambria" w:cs="Arial"/>
                <w:lang w:eastAsia="uk-UA"/>
              </w:rPr>
            </w:pPr>
            <w:r w:rsidRPr="00F40167">
              <w:rPr>
                <w:rFonts w:ascii="Cambria" w:hAnsi="Cambria"/>
                <w:lang w:val="en-US"/>
              </w:rPr>
              <w:t>Contact</w:t>
            </w:r>
            <w:r w:rsidRPr="00F40167">
              <w:rPr>
                <w:rFonts w:ascii="Cambria" w:hAnsi="Cambria"/>
              </w:rPr>
              <w:t xml:space="preserve"> </w:t>
            </w:r>
            <w:r w:rsidRPr="00F40167">
              <w:rPr>
                <w:rFonts w:ascii="Cambria" w:hAnsi="Cambria"/>
                <w:lang w:val="en-US"/>
              </w:rPr>
              <w:t>person</w:t>
            </w:r>
            <w:r w:rsidRPr="00F40167">
              <w:rPr>
                <w:rFonts w:ascii="Cambria" w:hAnsi="Cambria"/>
              </w:rPr>
              <w:t xml:space="preserve"> </w:t>
            </w:r>
            <w:r w:rsidRPr="00F40167">
              <w:rPr>
                <w:rFonts w:ascii="Cambria" w:hAnsi="Cambria"/>
                <w:lang w:val="en-US"/>
              </w:rPr>
              <w:t>phone</w:t>
            </w:r>
            <w:r w:rsidRPr="00F40167">
              <w:rPr>
                <w:rFonts w:ascii="Cambria" w:hAnsi="Cambria"/>
              </w:rPr>
              <w:t>/</w:t>
            </w:r>
            <w:r w:rsidRPr="00F40167">
              <w:rPr>
                <w:rFonts w:ascii="Cambria" w:hAnsi="Cambria"/>
                <w:lang w:val="en-US"/>
              </w:rPr>
              <w:t>e</w:t>
            </w:r>
            <w:r w:rsidRPr="00F40167">
              <w:rPr>
                <w:rFonts w:ascii="Cambria" w:hAnsi="Cambria"/>
              </w:rPr>
              <w:t>-</w:t>
            </w:r>
            <w:r w:rsidRPr="00F40167">
              <w:rPr>
                <w:rFonts w:ascii="Cambria" w:hAnsi="Cambria"/>
                <w:lang w:val="en-US"/>
              </w:rPr>
              <w:t>mail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55745A71" w14:textId="3CA56C73" w:rsidR="0020016F" w:rsidRPr="00F40167" w:rsidRDefault="0020016F" w:rsidP="0020016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uk-UA"/>
              </w:rPr>
            </w:pPr>
          </w:p>
        </w:tc>
      </w:tr>
      <w:tr w:rsidR="00F40167" w:rsidRPr="00F40167" w14:paraId="310CB4A1" w14:textId="77777777" w:rsidTr="00F40167">
        <w:trPr>
          <w:trHeight w:val="270"/>
        </w:trPr>
        <w:tc>
          <w:tcPr>
            <w:tcW w:w="4392" w:type="dxa"/>
            <w:shd w:val="clear" w:color="auto" w:fill="auto"/>
            <w:noWrap/>
            <w:vAlign w:val="center"/>
            <w:hideMark/>
          </w:tcPr>
          <w:p w14:paraId="03889D59" w14:textId="1DA99B50" w:rsidR="0020016F" w:rsidRPr="00F40167" w:rsidRDefault="0020016F" w:rsidP="0020016F">
            <w:pPr>
              <w:spacing w:after="0" w:line="240" w:lineRule="auto"/>
              <w:rPr>
                <w:rFonts w:ascii="Cambria" w:hAnsi="Cambria"/>
              </w:rPr>
            </w:pPr>
            <w:r w:rsidRPr="00F40167">
              <w:rPr>
                <w:rFonts w:ascii="Cambria" w:hAnsi="Cambria"/>
                <w:lang w:val="uk-UA"/>
              </w:rPr>
              <w:t>Загальна вартість,</w:t>
            </w:r>
            <w:r w:rsidRPr="00F40167">
              <w:rPr>
                <w:rFonts w:ascii="Cambria" w:hAnsi="Cambria"/>
              </w:rPr>
              <w:t xml:space="preserve"> грн.</w:t>
            </w:r>
          </w:p>
          <w:p w14:paraId="10F5276C" w14:textId="2B091372" w:rsidR="009F06DB" w:rsidRPr="00F40167" w:rsidRDefault="0020016F" w:rsidP="0020016F">
            <w:pPr>
              <w:spacing w:after="0" w:line="240" w:lineRule="auto"/>
              <w:rPr>
                <w:rFonts w:ascii="Cambria" w:eastAsia="Times New Roman" w:hAnsi="Cambria" w:cs="Arial"/>
                <w:lang w:eastAsia="uk-UA"/>
              </w:rPr>
            </w:pPr>
            <w:r w:rsidRPr="00F40167">
              <w:rPr>
                <w:rFonts w:ascii="Cambria" w:hAnsi="Cambria"/>
                <w:lang w:val="en-US"/>
              </w:rPr>
              <w:t>Total</w:t>
            </w:r>
            <w:r w:rsidRPr="00F40167">
              <w:rPr>
                <w:rFonts w:ascii="Cambria" w:hAnsi="Cambria"/>
              </w:rPr>
              <w:t xml:space="preserve"> </w:t>
            </w:r>
            <w:r w:rsidRPr="00F40167">
              <w:rPr>
                <w:rFonts w:ascii="Cambria" w:hAnsi="Cambria"/>
                <w:lang w:val="en-US"/>
              </w:rPr>
              <w:t>price</w:t>
            </w:r>
            <w:r w:rsidRPr="00F40167">
              <w:rPr>
                <w:rFonts w:ascii="Cambria" w:hAnsi="Cambria"/>
              </w:rPr>
              <w:t xml:space="preserve">, </w:t>
            </w:r>
            <w:r w:rsidRPr="00F40167">
              <w:rPr>
                <w:rFonts w:ascii="Cambria" w:hAnsi="Cambria"/>
                <w:lang w:val="en-US"/>
              </w:rPr>
              <w:t>UAH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27F602D9" w14:textId="313E5D4E" w:rsidR="00C35AFE" w:rsidRPr="00F40167" w:rsidRDefault="00C35AFE" w:rsidP="00137B6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uk-UA"/>
              </w:rPr>
            </w:pPr>
          </w:p>
        </w:tc>
      </w:tr>
    </w:tbl>
    <w:p w14:paraId="690BEEF2" w14:textId="77777777" w:rsidR="006B2D4E" w:rsidRPr="00F40167" w:rsidRDefault="006B2D4E" w:rsidP="00595063">
      <w:pPr>
        <w:spacing w:after="120" w:line="240" w:lineRule="auto"/>
        <w:ind w:left="-851"/>
        <w:rPr>
          <w:rFonts w:ascii="Cambria" w:hAnsi="Cambria"/>
          <w:b/>
          <w:bCs/>
          <w:i/>
          <w:iCs/>
          <w:lang w:val="uk-UA"/>
        </w:rPr>
      </w:pPr>
    </w:p>
    <w:p w14:paraId="5BF3075E" w14:textId="0D696760" w:rsidR="00F40167" w:rsidRPr="00F40167" w:rsidRDefault="00F40167" w:rsidP="00F40167">
      <w:pPr>
        <w:spacing w:after="0" w:line="240" w:lineRule="auto"/>
        <w:ind w:left="-851"/>
        <w:rPr>
          <w:rFonts w:ascii="Cambria" w:hAnsi="Cambria"/>
          <w:lang w:val="uk-UA"/>
        </w:rPr>
      </w:pPr>
      <w:r w:rsidRPr="00F40167">
        <w:rPr>
          <w:rFonts w:ascii="Cambria" w:hAnsi="Cambria"/>
          <w:lang w:val="uk-UA"/>
        </w:rPr>
        <w:t xml:space="preserve">Період надання послуг </w:t>
      </w:r>
      <w:r w:rsidRPr="00F40167">
        <w:rPr>
          <w:rFonts w:ascii="Cambria" w:hAnsi="Cambria"/>
          <w:lang w:val="uk-UA"/>
        </w:rPr>
        <w:tab/>
      </w:r>
      <w:r w:rsidR="00287D79">
        <w:rPr>
          <w:rFonts w:ascii="Cambria" w:hAnsi="Cambria"/>
          <w:lang w:val="uk-UA"/>
        </w:rPr>
        <w:t>16</w:t>
      </w:r>
      <w:r w:rsidRPr="00F40167">
        <w:rPr>
          <w:rFonts w:ascii="Cambria" w:hAnsi="Cambria"/>
          <w:lang w:val="uk-UA"/>
        </w:rPr>
        <w:t>.08.2021-07.07.2022</w:t>
      </w:r>
    </w:p>
    <w:p w14:paraId="156E8422" w14:textId="22D4EDEB" w:rsidR="00F40167" w:rsidRPr="00F40167" w:rsidRDefault="00F40167" w:rsidP="00F40167">
      <w:pPr>
        <w:spacing w:after="120" w:line="240" w:lineRule="auto"/>
        <w:ind w:left="-851"/>
        <w:rPr>
          <w:rFonts w:ascii="Cambria" w:hAnsi="Cambria"/>
          <w:lang w:val="uk-UA"/>
        </w:rPr>
      </w:pPr>
      <w:r w:rsidRPr="00F40167">
        <w:rPr>
          <w:rFonts w:ascii="Cambria" w:hAnsi="Cambria"/>
          <w:lang w:val="en-US"/>
        </w:rPr>
        <w:t>Period of services providing</w:t>
      </w:r>
      <w:r w:rsidRPr="00F40167">
        <w:rPr>
          <w:rFonts w:ascii="Cambria" w:hAnsi="Cambria"/>
          <w:lang w:val="uk-UA"/>
        </w:rPr>
        <w:t xml:space="preserve"> </w:t>
      </w:r>
      <w:r w:rsidRPr="00F40167">
        <w:rPr>
          <w:rFonts w:ascii="Cambria" w:hAnsi="Cambria"/>
          <w:lang w:val="uk-UA"/>
        </w:rPr>
        <w:tab/>
      </w:r>
      <w:r w:rsidR="00287D79">
        <w:rPr>
          <w:rFonts w:ascii="Cambria" w:hAnsi="Cambria"/>
          <w:lang w:val="uk-UA"/>
        </w:rPr>
        <w:t>16</w:t>
      </w:r>
      <w:bookmarkStart w:id="0" w:name="_GoBack"/>
      <w:bookmarkEnd w:id="0"/>
      <w:r w:rsidRPr="00F40167">
        <w:rPr>
          <w:rFonts w:ascii="Cambria" w:hAnsi="Cambria"/>
          <w:lang w:val="uk-UA"/>
        </w:rPr>
        <w:t>.08.2021-07.07.2022</w:t>
      </w:r>
    </w:p>
    <w:p w14:paraId="30D3EF56" w14:textId="081AEE8D" w:rsidR="008950C3" w:rsidRPr="00F40167" w:rsidRDefault="00595063" w:rsidP="008950C3">
      <w:pPr>
        <w:spacing w:after="120" w:line="240" w:lineRule="auto"/>
        <w:ind w:left="-851"/>
        <w:rPr>
          <w:rFonts w:ascii="Cambria" w:hAnsi="Cambria"/>
          <w:lang w:val="en-US"/>
        </w:rPr>
      </w:pPr>
      <w:r w:rsidRPr="00F40167">
        <w:rPr>
          <w:rFonts w:ascii="Cambria" w:hAnsi="Cambria"/>
          <w:b/>
          <w:bCs/>
          <w:lang w:val="uk-UA"/>
        </w:rPr>
        <w:t xml:space="preserve">Об’єм </w:t>
      </w:r>
      <w:r w:rsidR="0001430B" w:rsidRPr="00F40167">
        <w:rPr>
          <w:rFonts w:ascii="Cambria" w:hAnsi="Cambria"/>
          <w:b/>
          <w:bCs/>
          <w:lang w:val="uk-UA"/>
        </w:rPr>
        <w:t>робіт</w:t>
      </w:r>
      <w:r w:rsidR="00C45082" w:rsidRPr="00F40167">
        <w:rPr>
          <w:rFonts w:ascii="Cambria" w:hAnsi="Cambria"/>
          <w:b/>
          <w:bCs/>
          <w:lang w:val="uk-UA"/>
        </w:rPr>
        <w:t xml:space="preserve"> </w:t>
      </w:r>
      <w:r w:rsidR="00C45082" w:rsidRPr="00F40167">
        <w:rPr>
          <w:rFonts w:ascii="Cambria" w:hAnsi="Cambria"/>
          <w:b/>
          <w:bCs/>
          <w:lang w:val="uk-UA"/>
        </w:rPr>
        <w:br/>
      </w:r>
      <w:r w:rsidR="00C45082" w:rsidRPr="00F40167">
        <w:rPr>
          <w:rFonts w:ascii="Cambria" w:hAnsi="Cambria"/>
          <w:lang w:val="en-US"/>
        </w:rPr>
        <w:t>Scope of work</w:t>
      </w:r>
    </w:p>
    <w:tbl>
      <w:tblPr>
        <w:tblW w:w="10487" w:type="dxa"/>
        <w:tblInd w:w="-8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99"/>
        <w:gridCol w:w="6379"/>
        <w:gridCol w:w="1398"/>
        <w:gridCol w:w="1134"/>
      </w:tblGrid>
      <w:tr w:rsidR="00F40167" w:rsidRPr="00F40167" w14:paraId="345C2BBC" w14:textId="77777777" w:rsidTr="00F40167">
        <w:trPr>
          <w:trHeight w:val="419"/>
        </w:trPr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4C0DBF1C" w14:textId="77777777" w:rsidR="000F662A" w:rsidRPr="00F40167" w:rsidRDefault="000F662A" w:rsidP="00A650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</w:pPr>
            <w:r w:rsidRPr="00F40167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 xml:space="preserve">Назва послуги / </w:t>
            </w:r>
          </w:p>
          <w:p w14:paraId="46696B0A" w14:textId="77777777" w:rsidR="000F662A" w:rsidRPr="00F40167" w:rsidRDefault="000F662A" w:rsidP="00A650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</w:pPr>
            <w:proofErr w:type="spellStart"/>
            <w:r w:rsidRPr="00F40167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Name</w:t>
            </w:r>
            <w:proofErr w:type="spellEnd"/>
            <w:r w:rsidRPr="00F40167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F40167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of</w:t>
            </w:r>
            <w:proofErr w:type="spellEnd"/>
            <w:r w:rsidRPr="00F40167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F40167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service</w:t>
            </w:r>
            <w:proofErr w:type="spellEnd"/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553C3E9D" w14:textId="77777777" w:rsidR="000F662A" w:rsidRPr="00F40167" w:rsidRDefault="000F662A" w:rsidP="00A650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</w:pPr>
            <w:r w:rsidRPr="00F40167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 xml:space="preserve">Перелік послуг / </w:t>
            </w:r>
            <w:proofErr w:type="spellStart"/>
            <w:r w:rsidRPr="00F40167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List</w:t>
            </w:r>
            <w:proofErr w:type="spellEnd"/>
            <w:r w:rsidRPr="00F40167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F40167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of</w:t>
            </w:r>
            <w:proofErr w:type="spellEnd"/>
            <w:r w:rsidRPr="00F40167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F40167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services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33B0107" w14:textId="77777777" w:rsidR="000F662A" w:rsidRPr="00F40167" w:rsidRDefault="000F662A" w:rsidP="00A650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</w:pPr>
            <w:r w:rsidRPr="00F40167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 xml:space="preserve">Одиниця виміру / </w:t>
            </w:r>
          </w:p>
          <w:p w14:paraId="09A323EA" w14:textId="77777777" w:rsidR="000F662A" w:rsidRPr="00F40167" w:rsidRDefault="000F662A" w:rsidP="00A650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</w:pPr>
            <w:proofErr w:type="spellStart"/>
            <w:r w:rsidRPr="00F40167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Unit</w:t>
            </w:r>
            <w:proofErr w:type="spellEnd"/>
            <w:r w:rsidRPr="00F40167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F40167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of</w:t>
            </w:r>
            <w:proofErr w:type="spellEnd"/>
            <w:r w:rsidRPr="00F40167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F40167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measurement</w:t>
            </w:r>
            <w:proofErr w:type="spellEnd"/>
            <w:r w:rsidRPr="00F40167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A58E97" w14:textId="77777777" w:rsidR="000F662A" w:rsidRPr="00F40167" w:rsidRDefault="000F662A" w:rsidP="00A650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</w:pPr>
            <w:r w:rsidRPr="00F40167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 xml:space="preserve">Кількість одиниць / </w:t>
            </w:r>
            <w:proofErr w:type="spellStart"/>
            <w:r w:rsidRPr="00F40167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Quantity</w:t>
            </w:r>
            <w:proofErr w:type="spellEnd"/>
            <w:r w:rsidRPr="00F40167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F40167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of</w:t>
            </w:r>
            <w:proofErr w:type="spellEnd"/>
            <w:r w:rsidRPr="00F40167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F40167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units</w:t>
            </w:r>
            <w:proofErr w:type="spellEnd"/>
          </w:p>
        </w:tc>
      </w:tr>
      <w:tr w:rsidR="00F40167" w:rsidRPr="00F40167" w14:paraId="73DA1A7D" w14:textId="77777777" w:rsidTr="00F40167">
        <w:trPr>
          <w:trHeight w:val="270"/>
        </w:trPr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4F06A3A3" w14:textId="77777777" w:rsidR="000F662A" w:rsidRPr="00F40167" w:rsidRDefault="000F662A" w:rsidP="00A650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</w:pPr>
            <w:r w:rsidRPr="00F40167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 xml:space="preserve">Експертні послуги (Експерт з </w:t>
            </w:r>
            <w:proofErr w:type="spellStart"/>
            <w:r w:rsidRPr="00F40167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модерації</w:t>
            </w:r>
            <w:proofErr w:type="spellEnd"/>
            <w:r w:rsidRPr="00F40167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 xml:space="preserve"> </w:t>
            </w:r>
          </w:p>
          <w:p w14:paraId="4CC083F9" w14:textId="77777777" w:rsidR="000F662A" w:rsidRPr="00F40167" w:rsidRDefault="000F662A" w:rsidP="00A650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</w:pPr>
            <w:r w:rsidRPr="00F40167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 xml:space="preserve">заходів, підготовки </w:t>
            </w:r>
          </w:p>
          <w:p w14:paraId="1093C68B" w14:textId="77777777" w:rsidR="000F662A" w:rsidRPr="00F40167" w:rsidRDefault="000F662A" w:rsidP="00A650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</w:pPr>
            <w:r w:rsidRPr="00F40167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 xml:space="preserve">регіональних </w:t>
            </w:r>
          </w:p>
          <w:p w14:paraId="1034893B" w14:textId="77777777" w:rsidR="000F662A" w:rsidRPr="00F40167" w:rsidRDefault="000F662A" w:rsidP="00A650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</w:pPr>
            <w:r w:rsidRPr="00F40167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 xml:space="preserve">партнерських форумів </w:t>
            </w:r>
          </w:p>
          <w:p w14:paraId="4A8161E4" w14:textId="77777777" w:rsidR="000F662A" w:rsidRPr="00F40167" w:rsidRDefault="000F662A" w:rsidP="00A650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</w:pPr>
            <w:r w:rsidRPr="00F40167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та описових звітів)/</w:t>
            </w:r>
          </w:p>
          <w:p w14:paraId="60955047" w14:textId="77777777" w:rsidR="000F662A" w:rsidRPr="00F40167" w:rsidRDefault="000F662A" w:rsidP="00A65094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F40167">
              <w:rPr>
                <w:rFonts w:ascii="Cambria" w:hAnsi="Cambria"/>
                <w:sz w:val="20"/>
                <w:szCs w:val="20"/>
                <w:lang w:val="en-US"/>
              </w:rPr>
              <w:t xml:space="preserve">Expert services (Expert in moderation of </w:t>
            </w:r>
          </w:p>
          <w:p w14:paraId="5B359593" w14:textId="77777777" w:rsidR="000F662A" w:rsidRPr="00F40167" w:rsidRDefault="000F662A" w:rsidP="00A65094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F40167">
              <w:rPr>
                <w:rFonts w:ascii="Cambria" w:hAnsi="Cambria"/>
                <w:sz w:val="20"/>
                <w:szCs w:val="20"/>
                <w:lang w:val="en-US"/>
              </w:rPr>
              <w:t xml:space="preserve">events, preparation of </w:t>
            </w:r>
          </w:p>
          <w:p w14:paraId="31B803D1" w14:textId="77777777" w:rsidR="000F662A" w:rsidRPr="00F40167" w:rsidRDefault="000F662A" w:rsidP="00A65094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F40167">
              <w:rPr>
                <w:rFonts w:ascii="Cambria" w:hAnsi="Cambria"/>
                <w:sz w:val="20"/>
                <w:szCs w:val="20"/>
                <w:lang w:val="en-US"/>
              </w:rPr>
              <w:t xml:space="preserve">the regional </w:t>
            </w:r>
          </w:p>
          <w:p w14:paraId="7B77337A" w14:textId="77777777" w:rsidR="000F662A" w:rsidRPr="00F40167" w:rsidRDefault="000F662A" w:rsidP="00A65094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F40167">
              <w:rPr>
                <w:rFonts w:ascii="Cambria" w:hAnsi="Cambria"/>
                <w:sz w:val="20"/>
                <w:szCs w:val="20"/>
                <w:lang w:val="en-US"/>
              </w:rPr>
              <w:t xml:space="preserve">partnership forums and </w:t>
            </w:r>
          </w:p>
          <w:p w14:paraId="26FEC542" w14:textId="77777777" w:rsidR="000F662A" w:rsidRPr="00F40167" w:rsidRDefault="000F662A" w:rsidP="00A65094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F40167">
              <w:rPr>
                <w:rFonts w:ascii="Cambria" w:hAnsi="Cambria"/>
                <w:sz w:val="20"/>
                <w:szCs w:val="20"/>
                <w:lang w:val="en-US"/>
              </w:rPr>
              <w:t xml:space="preserve">descriptive project </w:t>
            </w:r>
          </w:p>
          <w:p w14:paraId="16E24B39" w14:textId="77777777" w:rsidR="000F662A" w:rsidRPr="00F40167" w:rsidRDefault="000F662A" w:rsidP="00A650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</w:pPr>
            <w:r w:rsidRPr="00F40167">
              <w:rPr>
                <w:rFonts w:ascii="Cambria" w:hAnsi="Cambria"/>
                <w:sz w:val="20"/>
                <w:szCs w:val="20"/>
                <w:lang w:val="en-US"/>
              </w:rPr>
              <w:t>reports)</w:t>
            </w:r>
            <w:r w:rsidRPr="00F40167"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026C7FCF" w14:textId="77777777" w:rsidR="000F662A" w:rsidRPr="00F40167" w:rsidRDefault="000F662A" w:rsidP="00A65094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</w:pPr>
            <w:r w:rsidRPr="00F40167"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  <w:t xml:space="preserve">1. </w:t>
            </w:r>
            <w:proofErr w:type="spellStart"/>
            <w:r w:rsidRPr="00F40167"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  <w:t>Модерування</w:t>
            </w:r>
            <w:proofErr w:type="spellEnd"/>
            <w:r w:rsidRPr="00F40167"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  <w:t xml:space="preserve"> семінарів (до 36 днів).</w:t>
            </w:r>
          </w:p>
          <w:p w14:paraId="176FE139" w14:textId="77777777" w:rsidR="000F662A" w:rsidRPr="00F40167" w:rsidRDefault="000F662A" w:rsidP="00A650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</w:pPr>
            <w:r w:rsidRPr="00F40167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  <w:t xml:space="preserve">Формат: </w:t>
            </w:r>
            <w:r w:rsidRPr="00F40167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3 дні по 4 години для кожної групи.</w:t>
            </w:r>
          </w:p>
          <w:p w14:paraId="3A2003F4" w14:textId="77777777" w:rsidR="000F662A" w:rsidRPr="00F40167" w:rsidRDefault="000F662A" w:rsidP="00A650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</w:pPr>
            <w:r w:rsidRPr="00F40167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  <w:t>Планова кількість груп:</w:t>
            </w:r>
            <w:r w:rsidRPr="00F40167"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  <w:t xml:space="preserve"> </w:t>
            </w:r>
            <w:r w:rsidRPr="00F40167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до 24, всього 384 учасники із 192 ТГ.</w:t>
            </w:r>
          </w:p>
          <w:p w14:paraId="7944739D" w14:textId="77777777" w:rsidR="000F662A" w:rsidRPr="00F40167" w:rsidRDefault="000F662A" w:rsidP="00A65094">
            <w:pPr>
              <w:spacing w:after="0" w:line="240" w:lineRule="auto"/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</w:pPr>
            <w:r w:rsidRPr="00F40167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  <w:t xml:space="preserve">Планова кількість учасників однієї групи: </w:t>
            </w:r>
            <w:r w:rsidRPr="00F40167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від 16 до 24 осіб.</w:t>
            </w:r>
          </w:p>
          <w:p w14:paraId="52145548" w14:textId="77777777" w:rsidR="000F662A" w:rsidRPr="00F40167" w:rsidRDefault="000F662A" w:rsidP="00A650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</w:pPr>
            <w:r w:rsidRPr="00F40167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  <w:t xml:space="preserve">Проведення компоненту: </w:t>
            </w:r>
            <w:r w:rsidRPr="00F40167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онлайн.</w:t>
            </w:r>
          </w:p>
          <w:p w14:paraId="71187FBF" w14:textId="77777777" w:rsidR="000F662A" w:rsidRPr="00F40167" w:rsidRDefault="000F662A" w:rsidP="00A65094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</w:pPr>
            <w:r w:rsidRPr="00F40167">
              <w:rPr>
                <w:rFonts w:ascii="Cambria" w:eastAsia="Times New Roman" w:hAnsi="Cambria" w:cs="Arial"/>
                <w:b/>
                <w:sz w:val="20"/>
                <w:szCs w:val="20"/>
                <w:lang w:val="en-US" w:eastAsia="uk-UA"/>
              </w:rPr>
              <w:t xml:space="preserve">1. Moderation of seminars (up to </w:t>
            </w:r>
            <w:r w:rsidRPr="00F40167"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  <w:t>36</w:t>
            </w:r>
            <w:r w:rsidRPr="00F40167">
              <w:rPr>
                <w:rFonts w:ascii="Cambria" w:eastAsia="Times New Roman" w:hAnsi="Cambria" w:cs="Arial"/>
                <w:b/>
                <w:sz w:val="20"/>
                <w:szCs w:val="20"/>
                <w:lang w:val="en-US" w:eastAsia="uk-UA"/>
              </w:rPr>
              <w:t xml:space="preserve"> days)</w:t>
            </w:r>
            <w:r w:rsidRPr="00F40167"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  <w:t>.</w:t>
            </w:r>
          </w:p>
          <w:p w14:paraId="53E9C55C" w14:textId="77777777" w:rsidR="000F662A" w:rsidRPr="00F40167" w:rsidRDefault="000F662A" w:rsidP="00A650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</w:pPr>
            <w:r w:rsidRPr="00F40167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en-US" w:eastAsia="uk-UA"/>
              </w:rPr>
              <w:t>Format:</w:t>
            </w:r>
            <w:r w:rsidRPr="00F40167"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  <w:t xml:space="preserve"> 3 days of 4 hours for each group.</w:t>
            </w:r>
          </w:p>
          <w:p w14:paraId="4A4547BE" w14:textId="77777777" w:rsidR="000F662A" w:rsidRPr="00F40167" w:rsidRDefault="000F662A" w:rsidP="00A650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</w:pPr>
            <w:r w:rsidRPr="00F40167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en-US" w:eastAsia="uk-UA"/>
              </w:rPr>
              <w:t xml:space="preserve">The planned number of groups: </w:t>
            </w:r>
            <w:r w:rsidRPr="00F40167"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  <w:t>up to 24, with a total of 384 participants out of 192 hromadas.</w:t>
            </w:r>
          </w:p>
          <w:p w14:paraId="5EDE1E63" w14:textId="77777777" w:rsidR="000F662A" w:rsidRPr="00F40167" w:rsidRDefault="000F662A" w:rsidP="00A650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</w:pPr>
            <w:r w:rsidRPr="00F40167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en-US" w:eastAsia="uk-UA"/>
              </w:rPr>
              <w:t>The planned number of participants in one group</w:t>
            </w:r>
            <w:r w:rsidRPr="00F40167"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  <w:t>: from 16 persons to 24 persons.</w:t>
            </w:r>
          </w:p>
          <w:p w14:paraId="0A40980E" w14:textId="77777777" w:rsidR="000F662A" w:rsidRPr="00F40167" w:rsidRDefault="000F662A" w:rsidP="00A65094">
            <w:pPr>
              <w:spacing w:after="0" w:line="240" w:lineRule="auto"/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</w:pPr>
            <w:r w:rsidRPr="00F40167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en-US" w:eastAsia="uk-UA"/>
              </w:rPr>
              <w:t xml:space="preserve">Conducting of the component: </w:t>
            </w:r>
            <w:r w:rsidRPr="00F40167"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  <w:t>online</w:t>
            </w:r>
            <w:r w:rsidRPr="00F40167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.</w:t>
            </w:r>
          </w:p>
          <w:p w14:paraId="6B160DA0" w14:textId="77777777" w:rsidR="000F662A" w:rsidRPr="00F40167" w:rsidRDefault="000F662A" w:rsidP="00A650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</w:pPr>
          </w:p>
          <w:p w14:paraId="4815AA56" w14:textId="77777777" w:rsidR="000F662A" w:rsidRPr="00F40167" w:rsidRDefault="000F662A" w:rsidP="00A65094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</w:pPr>
            <w:r w:rsidRPr="00F40167"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  <w:t xml:space="preserve">2. </w:t>
            </w:r>
            <w:proofErr w:type="spellStart"/>
            <w:r w:rsidRPr="00F40167"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  <w:t>Модерування</w:t>
            </w:r>
            <w:proofErr w:type="spellEnd"/>
            <w:r w:rsidRPr="00F40167"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  <w:t xml:space="preserve"> заходів </w:t>
            </w:r>
            <w:proofErr w:type="spellStart"/>
            <w:r w:rsidRPr="00F40167"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  <w:t>Case</w:t>
            </w:r>
            <w:proofErr w:type="spellEnd"/>
            <w:r w:rsidRPr="00F40167"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F40167"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  <w:t>Study</w:t>
            </w:r>
            <w:proofErr w:type="spellEnd"/>
            <w:r w:rsidRPr="00F40167"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  <w:t xml:space="preserve"> (до 2 днів).</w:t>
            </w:r>
          </w:p>
          <w:p w14:paraId="02347EC9" w14:textId="77777777" w:rsidR="000F662A" w:rsidRPr="00F40167" w:rsidRDefault="000F662A" w:rsidP="00A650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</w:pPr>
            <w:r w:rsidRPr="00F40167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  <w:t xml:space="preserve">Формат: </w:t>
            </w:r>
            <w:r w:rsidRPr="00F40167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до 4 годин.</w:t>
            </w:r>
          </w:p>
          <w:p w14:paraId="32F09AD2" w14:textId="77777777" w:rsidR="000F662A" w:rsidRPr="00F40167" w:rsidRDefault="000F662A" w:rsidP="00A650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</w:pPr>
            <w:r w:rsidRPr="00F40167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  <w:t xml:space="preserve">Планова кількість: </w:t>
            </w:r>
            <w:r w:rsidRPr="00F40167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 xml:space="preserve">4 заходи. </w:t>
            </w:r>
          </w:p>
          <w:p w14:paraId="53702DCD" w14:textId="77777777" w:rsidR="000F662A" w:rsidRPr="00F40167" w:rsidRDefault="000F662A" w:rsidP="00A65094">
            <w:pPr>
              <w:spacing w:after="0" w:line="240" w:lineRule="auto"/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</w:pPr>
            <w:r w:rsidRPr="00F40167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  <w:t xml:space="preserve">Планова середня кількість учасників заходів: </w:t>
            </w:r>
            <w:r w:rsidRPr="00F40167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30 осіб.</w:t>
            </w:r>
          </w:p>
          <w:p w14:paraId="1199F535" w14:textId="77777777" w:rsidR="000F662A" w:rsidRPr="00F40167" w:rsidRDefault="000F662A" w:rsidP="00A65094">
            <w:pPr>
              <w:spacing w:after="0" w:line="240" w:lineRule="auto"/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</w:pPr>
            <w:r w:rsidRPr="00F40167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  <w:t xml:space="preserve">Під час заходів </w:t>
            </w:r>
            <w:proofErr w:type="spellStart"/>
            <w:r w:rsidRPr="00F40167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  <w:t>Case</w:t>
            </w:r>
            <w:proofErr w:type="spellEnd"/>
            <w:r w:rsidRPr="00F40167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F40167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  <w:t>Study</w:t>
            </w:r>
            <w:proofErr w:type="spellEnd"/>
            <w:r w:rsidRPr="00F40167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  <w:t xml:space="preserve"> можуть бути наявні такі складові: </w:t>
            </w:r>
            <w:r w:rsidRPr="00F40167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 xml:space="preserve">кейси, групова робота над пошуком рішень, обговорення проблематики та потенційних рішень,  обговорення дій/ проектів/ рішень спеціалістів ТГ для розв’язання ситуації, що склалась. </w:t>
            </w:r>
          </w:p>
          <w:p w14:paraId="5A609CA9" w14:textId="77777777" w:rsidR="000F662A" w:rsidRPr="00F40167" w:rsidRDefault="000F662A" w:rsidP="00A65094">
            <w:pPr>
              <w:spacing w:after="0" w:line="240" w:lineRule="auto"/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</w:pPr>
            <w:r w:rsidRPr="00F40167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  <w:t>Тематики кейсів будуть генеруватись із запитів спеціалістів ТГ. Спеціалісти ТГ є основною аудиторією заходів.</w:t>
            </w:r>
          </w:p>
          <w:p w14:paraId="4766F841" w14:textId="77777777" w:rsidR="000F662A" w:rsidRPr="00F40167" w:rsidRDefault="000F662A" w:rsidP="00A650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</w:pPr>
            <w:r w:rsidRPr="00F40167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  <w:t xml:space="preserve">Проведення компоненту: </w:t>
            </w:r>
            <w:r w:rsidRPr="00F40167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онлайн.</w:t>
            </w:r>
          </w:p>
          <w:p w14:paraId="544EAEED" w14:textId="77777777" w:rsidR="000F662A" w:rsidRPr="00F40167" w:rsidRDefault="000F662A" w:rsidP="00A65094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</w:pPr>
            <w:r w:rsidRPr="00F40167"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  <w:lastRenderedPageBreak/>
              <w:t>2</w:t>
            </w:r>
            <w:r w:rsidRPr="00F40167">
              <w:rPr>
                <w:rFonts w:ascii="Cambria" w:eastAsia="Times New Roman" w:hAnsi="Cambria" w:cs="Arial"/>
                <w:b/>
                <w:sz w:val="20"/>
                <w:szCs w:val="20"/>
                <w:lang w:val="en-US" w:eastAsia="uk-UA"/>
              </w:rPr>
              <w:t>. Moderation of Case Study events (up to 2 days)</w:t>
            </w:r>
            <w:r w:rsidRPr="00F40167"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  <w:t>.</w:t>
            </w:r>
          </w:p>
          <w:p w14:paraId="6999A7B7" w14:textId="77777777" w:rsidR="000F662A" w:rsidRPr="00F40167" w:rsidRDefault="000F662A" w:rsidP="00A650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</w:pPr>
            <w:r w:rsidRPr="00F40167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en-US" w:eastAsia="uk-UA"/>
              </w:rPr>
              <w:t>Format:</w:t>
            </w:r>
            <w:r w:rsidRPr="00F40167"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  <w:t xml:space="preserve"> up to 4 hours.</w:t>
            </w:r>
          </w:p>
          <w:p w14:paraId="46C40DB8" w14:textId="77777777" w:rsidR="000F662A" w:rsidRPr="00F40167" w:rsidRDefault="000F662A" w:rsidP="00A650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</w:pPr>
            <w:r w:rsidRPr="00F40167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en-US" w:eastAsia="uk-UA"/>
              </w:rPr>
              <w:t>Planned number:</w:t>
            </w:r>
            <w:r w:rsidRPr="00F40167"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  <w:t xml:space="preserve"> 4 events. </w:t>
            </w:r>
          </w:p>
          <w:p w14:paraId="6A4F1772" w14:textId="77777777" w:rsidR="000F662A" w:rsidRPr="00F40167" w:rsidRDefault="000F662A" w:rsidP="00A650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</w:pPr>
            <w:r w:rsidRPr="00F40167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en-US" w:eastAsia="uk-UA"/>
              </w:rPr>
              <w:t>The planned average number of the participants in events</w:t>
            </w:r>
            <w:r w:rsidRPr="00F40167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  <w:t xml:space="preserve">: </w:t>
            </w:r>
            <w:r w:rsidRPr="00F40167"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  <w:t xml:space="preserve"> 30</w:t>
            </w:r>
            <w:r w:rsidRPr="00F40167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 xml:space="preserve"> </w:t>
            </w:r>
            <w:r w:rsidRPr="00F40167"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  <w:t>persons.</w:t>
            </w:r>
          </w:p>
          <w:p w14:paraId="774354D1" w14:textId="77777777" w:rsidR="000F662A" w:rsidRPr="00F40167" w:rsidRDefault="000F662A" w:rsidP="00A650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</w:pPr>
            <w:r w:rsidRPr="00F40167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en-US" w:eastAsia="uk-UA"/>
              </w:rPr>
              <w:t>During Case Study events, the following components may be available:</w:t>
            </w:r>
            <w:r w:rsidRPr="00F40167"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  <w:t xml:space="preserve"> cases, group work on finding solutions, discussion of problems and</w:t>
            </w:r>
            <w:r w:rsidRPr="00F40167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 xml:space="preserve"> </w:t>
            </w:r>
            <w:r w:rsidRPr="00F40167"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  <w:t>potential solutions, discussion of actions/projects/solutions of specialists to solve a particular</w:t>
            </w:r>
            <w:r w:rsidRPr="00F40167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 xml:space="preserve"> </w:t>
            </w:r>
            <w:r w:rsidRPr="00F40167"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  <w:t>situation.</w:t>
            </w:r>
          </w:p>
          <w:p w14:paraId="6D19BF0C" w14:textId="77777777" w:rsidR="000F662A" w:rsidRPr="00F40167" w:rsidRDefault="000F662A" w:rsidP="00A65094">
            <w:pPr>
              <w:spacing w:after="0" w:line="240" w:lineRule="auto"/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</w:pPr>
            <w:r w:rsidRPr="00F40167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en-US" w:eastAsia="uk-UA"/>
              </w:rPr>
              <w:t>The topics of the cases will be generated from the requests of</w:t>
            </w:r>
            <w:r w:rsidRPr="00F40167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  <w:t xml:space="preserve"> Hromadas</w:t>
            </w:r>
            <w:r w:rsidRPr="00F40167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en-US" w:eastAsia="uk-UA"/>
              </w:rPr>
              <w:t xml:space="preserve"> specialists. Hromadas specialists are the main audience of events</w:t>
            </w:r>
            <w:r w:rsidRPr="00F40167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  <w:t>.</w:t>
            </w:r>
          </w:p>
          <w:p w14:paraId="0FC32992" w14:textId="77777777" w:rsidR="000F662A" w:rsidRPr="00F40167" w:rsidRDefault="000F662A" w:rsidP="00A65094">
            <w:pPr>
              <w:spacing w:after="0" w:line="240" w:lineRule="auto"/>
              <w:rPr>
                <w:rFonts w:ascii="Cambria" w:eastAsia="Times New Roman" w:hAnsi="Cambria" w:cs="Arial"/>
                <w:b/>
                <w:i/>
                <w:sz w:val="20"/>
                <w:szCs w:val="20"/>
                <w:lang w:val="en-US" w:eastAsia="uk-UA"/>
              </w:rPr>
            </w:pPr>
            <w:r w:rsidRPr="00F40167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en-US" w:eastAsia="uk-UA"/>
              </w:rPr>
              <w:t xml:space="preserve">Conducting of the component: </w:t>
            </w:r>
            <w:r w:rsidRPr="00F40167"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  <w:t>online</w:t>
            </w:r>
          </w:p>
          <w:p w14:paraId="4D1E8368" w14:textId="77777777" w:rsidR="000F662A" w:rsidRPr="00F40167" w:rsidRDefault="000F662A" w:rsidP="00A65094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</w:pPr>
          </w:p>
          <w:p w14:paraId="26A3FD8E" w14:textId="77777777" w:rsidR="000F662A" w:rsidRPr="00F40167" w:rsidRDefault="000F662A" w:rsidP="00A65094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</w:pPr>
            <w:r w:rsidRPr="00F40167"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  <w:t xml:space="preserve">3. Адміністративна підготовка регіональних партнерських форумів: дослідження актуальних </w:t>
            </w:r>
            <w:proofErr w:type="spellStart"/>
            <w:r w:rsidRPr="00F40167"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  <w:t>тематик</w:t>
            </w:r>
            <w:proofErr w:type="spellEnd"/>
            <w:r w:rsidRPr="00F40167"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  <w:t>, розробка програми, підбір спікерів, запрошення учасників, базова звітність (до 52 днів).</w:t>
            </w:r>
          </w:p>
          <w:p w14:paraId="7C430314" w14:textId="77777777" w:rsidR="000F662A" w:rsidRPr="00F40167" w:rsidRDefault="000F662A" w:rsidP="00A650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</w:pPr>
            <w:r w:rsidRPr="00F40167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Проведення регіональних форумів для налагодження співпраці між громадами та організаціями зі сприяння бізнесу (бізнес-асоціації, кластери, агенції тощо).</w:t>
            </w:r>
          </w:p>
          <w:p w14:paraId="31DA15F2" w14:textId="77777777" w:rsidR="000F662A" w:rsidRPr="00F40167" w:rsidRDefault="000F662A" w:rsidP="00A650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</w:pPr>
            <w:r w:rsidRPr="00F40167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  <w:t>Формат:</w:t>
            </w:r>
            <w:r w:rsidRPr="00F40167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 xml:space="preserve"> пів дня.</w:t>
            </w:r>
          </w:p>
          <w:p w14:paraId="1688AC2C" w14:textId="77777777" w:rsidR="000F662A" w:rsidRPr="00F40167" w:rsidRDefault="000F662A" w:rsidP="00A650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</w:pPr>
            <w:r w:rsidRPr="00F40167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  <w:t>Кількість форумів:</w:t>
            </w:r>
            <w:r w:rsidRPr="00F40167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 xml:space="preserve"> 4. </w:t>
            </w:r>
          </w:p>
          <w:p w14:paraId="1441E3DC" w14:textId="77777777" w:rsidR="000F662A" w:rsidRPr="00F40167" w:rsidRDefault="000F662A" w:rsidP="00A650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</w:pPr>
            <w:r w:rsidRPr="00F40167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  <w:t>Кількість учасників форумів:</w:t>
            </w:r>
            <w:r w:rsidRPr="00F40167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 xml:space="preserve"> від 35.</w:t>
            </w:r>
          </w:p>
          <w:p w14:paraId="3ECF3A86" w14:textId="77777777" w:rsidR="000F662A" w:rsidRPr="00F40167" w:rsidRDefault="000F662A" w:rsidP="00A65094">
            <w:pPr>
              <w:spacing w:after="0" w:line="240" w:lineRule="auto"/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</w:pPr>
            <w:r w:rsidRPr="00F40167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  <w:t>Цільова аудиторія форумів: к</w:t>
            </w:r>
            <w:r w:rsidRPr="00F40167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 xml:space="preserve">ерівники та спеціалісти ТГ відповідного регіону (однієї або кількох областей на кожен </w:t>
            </w:r>
          </w:p>
          <w:p w14:paraId="2F050B16" w14:textId="77777777" w:rsidR="000F662A" w:rsidRPr="00F40167" w:rsidRDefault="000F662A" w:rsidP="00A650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</w:pPr>
            <w:r w:rsidRPr="00F40167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 xml:space="preserve">форум), керівники та експерти організацій зі сприяння </w:t>
            </w:r>
          </w:p>
          <w:p w14:paraId="6F870DC0" w14:textId="77777777" w:rsidR="000F662A" w:rsidRPr="00F40167" w:rsidRDefault="000F662A" w:rsidP="00A650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</w:pPr>
            <w:r w:rsidRPr="00F40167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бізнесу у відповідних регіонах (бізнес-асоціації, кластери, агенції тощо).</w:t>
            </w:r>
          </w:p>
          <w:p w14:paraId="2B2778E2" w14:textId="77777777" w:rsidR="000F662A" w:rsidRPr="00F40167" w:rsidRDefault="000F662A" w:rsidP="00A650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</w:pPr>
            <w:r w:rsidRPr="00F40167"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  <w:t>Основне завдання форумів:</w:t>
            </w:r>
            <w:r w:rsidRPr="00F40167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 xml:space="preserve"> забезпечення платформи для налагодження контактів, знайомства та подальшої співпраці.</w:t>
            </w:r>
          </w:p>
          <w:p w14:paraId="245552F1" w14:textId="77777777" w:rsidR="000F662A" w:rsidRPr="00F40167" w:rsidRDefault="000F662A" w:rsidP="00A650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</w:pPr>
            <w:r w:rsidRPr="00F40167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  <w:t xml:space="preserve">Проведення компоненту: </w:t>
            </w:r>
            <w:r w:rsidRPr="00F40167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онлайн.</w:t>
            </w:r>
          </w:p>
          <w:p w14:paraId="785B9D0C" w14:textId="77777777" w:rsidR="000F662A" w:rsidRPr="00F40167" w:rsidRDefault="000F662A" w:rsidP="00A65094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en-US" w:eastAsia="uk-UA"/>
              </w:rPr>
            </w:pPr>
            <w:r w:rsidRPr="00F40167"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  <w:t>3</w:t>
            </w:r>
            <w:r w:rsidRPr="00F40167">
              <w:rPr>
                <w:rFonts w:ascii="Cambria" w:eastAsia="Times New Roman" w:hAnsi="Cambria" w:cs="Arial"/>
                <w:b/>
                <w:sz w:val="20"/>
                <w:szCs w:val="20"/>
                <w:lang w:val="en-US" w:eastAsia="uk-UA"/>
              </w:rPr>
              <w:t xml:space="preserve">. Administrative preparation of regional partnership forums: research of topical issues, program development, selection of speakers, invitation of participants, basic reporting (up to </w:t>
            </w:r>
            <w:r w:rsidRPr="00F40167"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  <w:t>52</w:t>
            </w:r>
            <w:r w:rsidRPr="00F40167">
              <w:rPr>
                <w:rFonts w:ascii="Cambria" w:eastAsia="Times New Roman" w:hAnsi="Cambria" w:cs="Arial"/>
                <w:b/>
                <w:sz w:val="20"/>
                <w:szCs w:val="20"/>
                <w:lang w:val="en-US" w:eastAsia="uk-UA"/>
              </w:rPr>
              <w:t xml:space="preserve"> days)</w:t>
            </w:r>
            <w:r w:rsidRPr="00F40167"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  <w:t>.</w:t>
            </w:r>
          </w:p>
          <w:p w14:paraId="6DA4C9B8" w14:textId="77777777" w:rsidR="000F662A" w:rsidRPr="00F40167" w:rsidRDefault="000F662A" w:rsidP="00A650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</w:pPr>
            <w:r w:rsidRPr="00F40167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en-US" w:eastAsia="uk-UA"/>
              </w:rPr>
              <w:t>Format:</w:t>
            </w:r>
            <w:r w:rsidRPr="00F40167"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  <w:t xml:space="preserve"> half of the day.</w:t>
            </w:r>
          </w:p>
          <w:p w14:paraId="65DB9B7E" w14:textId="77777777" w:rsidR="000F662A" w:rsidRPr="00F40167" w:rsidRDefault="000F662A" w:rsidP="00A650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</w:pPr>
            <w:r w:rsidRPr="00F40167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en-US" w:eastAsia="uk-UA"/>
              </w:rPr>
              <w:t>Number of forums:</w:t>
            </w:r>
            <w:r w:rsidRPr="00F40167"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  <w:t xml:space="preserve"> </w:t>
            </w:r>
            <w:r w:rsidRPr="00F40167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4</w:t>
            </w:r>
            <w:r w:rsidRPr="00F40167"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  <w:t xml:space="preserve">. </w:t>
            </w:r>
          </w:p>
          <w:p w14:paraId="34E91028" w14:textId="77777777" w:rsidR="000F662A" w:rsidRPr="00F40167" w:rsidRDefault="000F662A" w:rsidP="00A650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</w:pPr>
            <w:r w:rsidRPr="00F40167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en-US" w:eastAsia="uk-UA"/>
              </w:rPr>
              <w:t>Number of each forum participants:</w:t>
            </w:r>
            <w:r w:rsidRPr="00F40167"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  <w:t xml:space="preserve"> over </w:t>
            </w:r>
            <w:r w:rsidRPr="00F40167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35</w:t>
            </w:r>
            <w:r w:rsidRPr="00F40167"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  <w:t>.</w:t>
            </w:r>
          </w:p>
          <w:p w14:paraId="6C1DB122" w14:textId="77777777" w:rsidR="000F662A" w:rsidRPr="00F40167" w:rsidRDefault="000F662A" w:rsidP="00A65094">
            <w:pPr>
              <w:spacing w:after="0" w:line="240" w:lineRule="auto"/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</w:pPr>
            <w:r w:rsidRPr="00F40167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en-US" w:eastAsia="uk-UA"/>
              </w:rPr>
              <w:t>Target audience of the regional partnership forums:</w:t>
            </w:r>
            <w:r w:rsidRPr="00F40167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  <w:t xml:space="preserve"> </w:t>
            </w:r>
            <w:r w:rsidRPr="00F40167"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  <w:t>Hromadas heads and specialists of the respective region (one or more oblasts for each forum)</w:t>
            </w:r>
            <w:r w:rsidRPr="00F40167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 xml:space="preserve">, </w:t>
            </w:r>
            <w:r w:rsidRPr="00F40167"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  <w:t>managers and experts of business support organizations in the respective regions (business associations, clusters, agencies, etc.).</w:t>
            </w:r>
          </w:p>
          <w:p w14:paraId="4A21670D" w14:textId="77777777" w:rsidR="000F662A" w:rsidRPr="00F40167" w:rsidRDefault="000F662A" w:rsidP="00A650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</w:pPr>
            <w:r w:rsidRPr="00F40167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en-US" w:eastAsia="uk-UA"/>
              </w:rPr>
              <w:t>The main task of the forums:</w:t>
            </w:r>
            <w:r w:rsidRPr="00F40167"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  <w:t xml:space="preserve"> to provide a platform networking, relationship building and further cooperation.</w:t>
            </w:r>
          </w:p>
          <w:p w14:paraId="7E7B47BE" w14:textId="77777777" w:rsidR="000F662A" w:rsidRPr="00F40167" w:rsidRDefault="000F662A" w:rsidP="00A650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</w:pPr>
            <w:r w:rsidRPr="00F40167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en-US" w:eastAsia="uk-UA"/>
              </w:rPr>
              <w:t xml:space="preserve">Conducting of the component: </w:t>
            </w:r>
            <w:r w:rsidRPr="00F40167"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  <w:t>online</w:t>
            </w:r>
          </w:p>
          <w:p w14:paraId="5A7C450C" w14:textId="77777777" w:rsidR="000F662A" w:rsidRPr="00F40167" w:rsidRDefault="000F662A" w:rsidP="00A65094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</w:pPr>
          </w:p>
          <w:p w14:paraId="6C71D578" w14:textId="77777777" w:rsidR="000F662A" w:rsidRPr="00F40167" w:rsidRDefault="000F662A" w:rsidP="00A65094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</w:pPr>
            <w:r w:rsidRPr="00F40167"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  <w:t>4. Підготовка описових звітів проекту (до 20 днів).</w:t>
            </w:r>
          </w:p>
          <w:p w14:paraId="66173CF3" w14:textId="77777777" w:rsidR="000F662A" w:rsidRPr="00F40167" w:rsidRDefault="000F662A" w:rsidP="00A650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</w:pPr>
            <w:r w:rsidRPr="00F40167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  <w:t>Мова звіту:</w:t>
            </w:r>
            <w:r w:rsidRPr="00F40167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 xml:space="preserve"> українська.</w:t>
            </w:r>
          </w:p>
          <w:p w14:paraId="248A26E6" w14:textId="77777777" w:rsidR="000F662A" w:rsidRPr="00F40167" w:rsidRDefault="000F662A" w:rsidP="00A65094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en-US" w:eastAsia="uk-UA"/>
              </w:rPr>
            </w:pPr>
            <w:r w:rsidRPr="00F40167">
              <w:rPr>
                <w:rFonts w:ascii="Cambria" w:eastAsia="Times New Roman" w:hAnsi="Cambria" w:cs="Arial"/>
                <w:b/>
                <w:sz w:val="20"/>
                <w:szCs w:val="20"/>
                <w:lang w:val="en-US" w:eastAsia="uk-UA"/>
              </w:rPr>
              <w:t>4. Preparation of descriptive project reports (up to 20 days)</w:t>
            </w:r>
            <w:r w:rsidRPr="00F40167">
              <w:rPr>
                <w:rFonts w:ascii="Cambria" w:eastAsia="Times New Roman" w:hAnsi="Cambria" w:cs="Arial"/>
                <w:b/>
                <w:sz w:val="20"/>
                <w:szCs w:val="20"/>
                <w:lang w:val="uk-UA" w:eastAsia="uk-UA"/>
              </w:rPr>
              <w:t>.</w:t>
            </w:r>
          </w:p>
          <w:p w14:paraId="6302F941" w14:textId="77777777" w:rsidR="000F662A" w:rsidRPr="00F40167" w:rsidRDefault="000F662A" w:rsidP="00A65094">
            <w:pPr>
              <w:spacing w:after="0" w:line="240" w:lineRule="auto"/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</w:pPr>
            <w:proofErr w:type="spellStart"/>
            <w:r w:rsidRPr="00F40167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  <w:t>Language</w:t>
            </w:r>
            <w:proofErr w:type="spellEnd"/>
            <w:r w:rsidRPr="00F40167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F40167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  <w:t>of</w:t>
            </w:r>
            <w:proofErr w:type="spellEnd"/>
            <w:r w:rsidRPr="00F40167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F40167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  <w:t>the</w:t>
            </w:r>
            <w:proofErr w:type="spellEnd"/>
            <w:r w:rsidRPr="00F40167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F40167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  <w:t>report</w:t>
            </w:r>
            <w:proofErr w:type="spellEnd"/>
            <w:r w:rsidRPr="00F40167">
              <w:rPr>
                <w:rFonts w:ascii="Cambria" w:eastAsia="Times New Roman" w:hAnsi="Cambria" w:cs="Arial"/>
                <w:b/>
                <w:i/>
                <w:sz w:val="20"/>
                <w:szCs w:val="20"/>
                <w:lang w:val="uk-UA" w:eastAsia="uk-UA"/>
              </w:rPr>
              <w:t xml:space="preserve">: </w:t>
            </w:r>
            <w:proofErr w:type="spellStart"/>
            <w:r w:rsidRPr="00F40167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Ukrainian</w:t>
            </w:r>
            <w:proofErr w:type="spellEnd"/>
            <w:r w:rsidRPr="00F40167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.</w:t>
            </w:r>
          </w:p>
          <w:p w14:paraId="04211932" w14:textId="77777777" w:rsidR="000F662A" w:rsidRPr="00F40167" w:rsidRDefault="000F662A" w:rsidP="00A65094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en-US" w:eastAsia="uk-UA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4D039D5" w14:textId="77777777" w:rsidR="000F662A" w:rsidRPr="00F40167" w:rsidRDefault="000F662A" w:rsidP="00A650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</w:pPr>
            <w:r w:rsidRPr="00F40167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lastRenderedPageBreak/>
              <w:t>день/</w:t>
            </w:r>
            <w:r w:rsidRPr="00F40167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br/>
            </w:r>
            <w:proofErr w:type="spellStart"/>
            <w:r w:rsidRPr="00F40167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day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47495D" w14:textId="77777777" w:rsidR="000F662A" w:rsidRPr="00F40167" w:rsidRDefault="000F662A" w:rsidP="00A650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</w:pPr>
            <w:r w:rsidRPr="00F40167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до/</w:t>
            </w:r>
            <w:r w:rsidRPr="00F40167"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  <w:t xml:space="preserve"> </w:t>
            </w:r>
          </w:p>
          <w:p w14:paraId="20D65C57" w14:textId="77777777" w:rsidR="000F662A" w:rsidRPr="00F40167" w:rsidRDefault="000F662A" w:rsidP="00A650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</w:pPr>
            <w:proofErr w:type="spellStart"/>
            <w:r w:rsidRPr="00F40167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up</w:t>
            </w:r>
            <w:proofErr w:type="spellEnd"/>
            <w:r w:rsidRPr="00F40167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F40167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>to</w:t>
            </w:r>
            <w:proofErr w:type="spellEnd"/>
            <w:r w:rsidRPr="00F40167">
              <w:rPr>
                <w:rFonts w:ascii="Cambria" w:eastAsia="Times New Roman" w:hAnsi="Cambria" w:cs="Arial"/>
                <w:sz w:val="20"/>
                <w:szCs w:val="20"/>
                <w:lang w:val="uk-UA" w:eastAsia="uk-UA"/>
              </w:rPr>
              <w:t xml:space="preserve"> </w:t>
            </w:r>
          </w:p>
          <w:p w14:paraId="5AA12A21" w14:textId="77777777" w:rsidR="000F662A" w:rsidRPr="00F40167" w:rsidRDefault="000F662A" w:rsidP="00A650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</w:pPr>
            <w:r w:rsidRPr="00F40167">
              <w:rPr>
                <w:rFonts w:ascii="Cambria" w:eastAsia="Times New Roman" w:hAnsi="Cambria" w:cs="Arial"/>
                <w:sz w:val="20"/>
                <w:szCs w:val="20"/>
                <w:lang w:val="en-US" w:eastAsia="uk-UA"/>
              </w:rPr>
              <w:t>110</w:t>
            </w:r>
          </w:p>
        </w:tc>
      </w:tr>
    </w:tbl>
    <w:p w14:paraId="6708D8B9" w14:textId="77777777" w:rsidR="008950C3" w:rsidRPr="00F40167" w:rsidRDefault="008950C3" w:rsidP="008950C3">
      <w:pPr>
        <w:spacing w:after="120" w:line="240" w:lineRule="auto"/>
        <w:ind w:left="-851"/>
        <w:rPr>
          <w:rFonts w:ascii="Cambria" w:hAnsi="Cambria"/>
          <w:lang w:val="uk-UA"/>
        </w:rPr>
      </w:pPr>
    </w:p>
    <w:p w14:paraId="7ED2C275" w14:textId="77777777" w:rsidR="00D36C56" w:rsidRPr="00F40167" w:rsidRDefault="00D36C56" w:rsidP="00D36C56">
      <w:pPr>
        <w:spacing w:after="120" w:line="240" w:lineRule="auto"/>
        <w:ind w:left="-851"/>
        <w:rPr>
          <w:rFonts w:ascii="Cambria" w:hAnsi="Cambria"/>
        </w:rPr>
      </w:pPr>
    </w:p>
    <w:p w14:paraId="2A12CFF4" w14:textId="3516F95E" w:rsidR="0059544D" w:rsidRPr="00F40167" w:rsidRDefault="0059544D" w:rsidP="0059544D">
      <w:pPr>
        <w:rPr>
          <w:rFonts w:ascii="Cambria" w:hAnsi="Cambria"/>
          <w:lang w:val="uk-UA"/>
        </w:rPr>
      </w:pPr>
      <w:r w:rsidRPr="00F40167">
        <w:rPr>
          <w:rFonts w:ascii="Cambria" w:hAnsi="Cambria"/>
          <w:lang w:val="uk-UA"/>
        </w:rPr>
        <w:t xml:space="preserve">Прізвище та ім’я / </w:t>
      </w:r>
      <w:r w:rsidRPr="00F40167">
        <w:rPr>
          <w:rFonts w:ascii="Cambria" w:hAnsi="Cambria"/>
          <w:lang w:val="en-US"/>
        </w:rPr>
        <w:t xml:space="preserve">Name and </w:t>
      </w:r>
      <w:r w:rsidR="0003001C" w:rsidRPr="00F40167">
        <w:rPr>
          <w:rFonts w:ascii="Cambria" w:hAnsi="Cambria"/>
          <w:lang w:val="en-US"/>
        </w:rPr>
        <w:t>su</w:t>
      </w:r>
      <w:r w:rsidRPr="00F40167">
        <w:rPr>
          <w:rFonts w:ascii="Cambria" w:hAnsi="Cambria"/>
          <w:lang w:val="en-US"/>
        </w:rPr>
        <w:t>rname</w:t>
      </w:r>
      <w:r w:rsidRPr="00F40167">
        <w:rPr>
          <w:rFonts w:ascii="Cambria" w:hAnsi="Cambria"/>
          <w:lang w:val="en-US"/>
        </w:rPr>
        <w:tab/>
      </w:r>
      <w:r w:rsidRPr="00F40167">
        <w:rPr>
          <w:rFonts w:ascii="Cambria" w:hAnsi="Cambria"/>
          <w:lang w:val="uk-UA"/>
        </w:rPr>
        <w:t xml:space="preserve">:  </w:t>
      </w:r>
    </w:p>
    <w:p w14:paraId="2EC07D8D" w14:textId="6DB251AE" w:rsidR="0059544D" w:rsidRPr="00F40167" w:rsidRDefault="0059544D" w:rsidP="0059544D">
      <w:pPr>
        <w:rPr>
          <w:rFonts w:ascii="Cambria" w:hAnsi="Cambria"/>
          <w:lang w:val="uk-UA"/>
        </w:rPr>
      </w:pPr>
      <w:r w:rsidRPr="00F40167">
        <w:rPr>
          <w:rFonts w:ascii="Cambria" w:hAnsi="Cambria"/>
          <w:lang w:val="uk-UA"/>
        </w:rPr>
        <w:t xml:space="preserve">Посада / </w:t>
      </w:r>
      <w:r w:rsidRPr="00F40167">
        <w:rPr>
          <w:rFonts w:ascii="Cambria" w:hAnsi="Cambria"/>
          <w:lang w:val="en-US"/>
        </w:rPr>
        <w:t>Position</w:t>
      </w:r>
      <w:r w:rsidRPr="00F40167">
        <w:rPr>
          <w:rFonts w:ascii="Cambria" w:hAnsi="Cambria"/>
          <w:lang w:val="uk-UA"/>
        </w:rPr>
        <w:tab/>
      </w:r>
      <w:r w:rsidRPr="00F40167">
        <w:rPr>
          <w:rFonts w:ascii="Cambria" w:hAnsi="Cambria"/>
          <w:lang w:val="uk-UA"/>
        </w:rPr>
        <w:tab/>
      </w:r>
      <w:r w:rsidRPr="00F40167">
        <w:rPr>
          <w:rFonts w:ascii="Cambria" w:hAnsi="Cambria"/>
          <w:lang w:val="uk-UA"/>
        </w:rPr>
        <w:tab/>
      </w:r>
      <w:r w:rsidRPr="00F40167">
        <w:rPr>
          <w:rFonts w:ascii="Cambria" w:hAnsi="Cambria"/>
          <w:lang w:val="uk-UA"/>
        </w:rPr>
        <w:tab/>
        <w:t xml:space="preserve">:  </w:t>
      </w:r>
    </w:p>
    <w:p w14:paraId="299D647A" w14:textId="6CF478C5" w:rsidR="0059544D" w:rsidRPr="00F40167" w:rsidRDefault="0059544D" w:rsidP="0059544D">
      <w:pPr>
        <w:rPr>
          <w:rFonts w:ascii="Cambria" w:hAnsi="Cambria"/>
          <w:lang w:val="uk-UA"/>
        </w:rPr>
      </w:pPr>
      <w:r w:rsidRPr="00F40167">
        <w:rPr>
          <w:rFonts w:ascii="Cambria" w:hAnsi="Cambria"/>
          <w:lang w:val="uk-UA"/>
        </w:rPr>
        <w:t xml:space="preserve">Дата / </w:t>
      </w:r>
      <w:r w:rsidRPr="00F40167">
        <w:rPr>
          <w:rFonts w:ascii="Cambria" w:hAnsi="Cambria"/>
          <w:lang w:val="en-US"/>
        </w:rPr>
        <w:t>Date</w:t>
      </w:r>
      <w:r w:rsidRPr="00F40167">
        <w:rPr>
          <w:rFonts w:ascii="Cambria" w:hAnsi="Cambria"/>
          <w:lang w:val="en-US"/>
        </w:rPr>
        <w:tab/>
      </w:r>
      <w:r w:rsidRPr="00F40167">
        <w:rPr>
          <w:rFonts w:ascii="Cambria" w:hAnsi="Cambria"/>
          <w:lang w:val="uk-UA"/>
        </w:rPr>
        <w:tab/>
      </w:r>
      <w:r w:rsidRPr="00F40167">
        <w:rPr>
          <w:rFonts w:ascii="Cambria" w:hAnsi="Cambria"/>
          <w:lang w:val="uk-UA"/>
        </w:rPr>
        <w:tab/>
      </w:r>
      <w:r w:rsidRPr="00F40167">
        <w:rPr>
          <w:rFonts w:ascii="Cambria" w:hAnsi="Cambria"/>
          <w:lang w:val="uk-UA"/>
        </w:rPr>
        <w:tab/>
      </w:r>
      <w:r w:rsidRPr="00F40167">
        <w:rPr>
          <w:rFonts w:ascii="Cambria" w:hAnsi="Cambria"/>
          <w:lang w:val="uk-UA"/>
        </w:rPr>
        <w:tab/>
        <w:t xml:space="preserve">:  </w:t>
      </w:r>
    </w:p>
    <w:p w14:paraId="72E6D27A" w14:textId="63C785B0" w:rsidR="006870D0" w:rsidRPr="00F40167" w:rsidRDefault="0059544D">
      <w:pPr>
        <w:rPr>
          <w:rFonts w:ascii="Cambria" w:hAnsi="Cambria"/>
          <w:lang w:val="uk-UA"/>
        </w:rPr>
      </w:pPr>
      <w:r w:rsidRPr="00F40167">
        <w:rPr>
          <w:rFonts w:ascii="Cambria" w:hAnsi="Cambria"/>
          <w:lang w:val="uk-UA"/>
        </w:rPr>
        <w:t xml:space="preserve">Підпис / </w:t>
      </w:r>
      <w:r w:rsidRPr="00F40167">
        <w:rPr>
          <w:rFonts w:ascii="Cambria" w:hAnsi="Cambria"/>
          <w:lang w:val="en-US"/>
        </w:rPr>
        <w:t>Signature</w:t>
      </w:r>
      <w:r w:rsidRPr="00F40167">
        <w:rPr>
          <w:rFonts w:ascii="Cambria" w:hAnsi="Cambria"/>
          <w:lang w:val="uk-UA"/>
        </w:rPr>
        <w:tab/>
      </w:r>
      <w:r w:rsidRPr="00F40167">
        <w:rPr>
          <w:rFonts w:ascii="Cambria" w:hAnsi="Cambria"/>
          <w:lang w:val="uk-UA"/>
        </w:rPr>
        <w:tab/>
      </w:r>
      <w:r w:rsidRPr="00F40167">
        <w:rPr>
          <w:rFonts w:ascii="Cambria" w:hAnsi="Cambria"/>
          <w:lang w:val="uk-UA"/>
        </w:rPr>
        <w:tab/>
      </w:r>
      <w:r w:rsidRPr="00F40167">
        <w:rPr>
          <w:rFonts w:ascii="Cambria" w:hAnsi="Cambria"/>
          <w:lang w:val="uk-UA"/>
        </w:rPr>
        <w:tab/>
        <w:t>:</w:t>
      </w:r>
    </w:p>
    <w:sectPr w:rsidR="006870D0" w:rsidRPr="00F40167" w:rsidSect="007C2705">
      <w:footerReference w:type="default" r:id="rId7"/>
      <w:pgSz w:w="11906" w:h="16838" w:code="9"/>
      <w:pgMar w:top="1276" w:right="851" w:bottom="993" w:left="1701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979F2" w14:textId="77777777" w:rsidR="008D5078" w:rsidRDefault="008D5078">
      <w:pPr>
        <w:spacing w:after="0" w:line="240" w:lineRule="auto"/>
      </w:pPr>
      <w:r>
        <w:separator/>
      </w:r>
    </w:p>
  </w:endnote>
  <w:endnote w:type="continuationSeparator" w:id="0">
    <w:p w14:paraId="70EE4193" w14:textId="77777777" w:rsidR="008D5078" w:rsidRDefault="008D5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5201348"/>
      <w:docPartObj>
        <w:docPartGallery w:val="Page Numbers (Bottom of Page)"/>
        <w:docPartUnique/>
      </w:docPartObj>
    </w:sdtPr>
    <w:sdtEndPr/>
    <w:sdtContent>
      <w:p w14:paraId="6650B4E1" w14:textId="1CEE8842" w:rsidR="0059544D" w:rsidRDefault="0059544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708" w:rsidRPr="00993708">
          <w:rPr>
            <w:noProof/>
            <w:lang w:val="uk-UA"/>
          </w:rPr>
          <w:t>1</w:t>
        </w:r>
        <w:r>
          <w:fldChar w:fldCharType="end"/>
        </w:r>
      </w:p>
    </w:sdtContent>
  </w:sdt>
  <w:p w14:paraId="2281140A" w14:textId="77777777" w:rsidR="0059544D" w:rsidRDefault="005954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F3881" w14:textId="77777777" w:rsidR="008D5078" w:rsidRDefault="008D5078">
      <w:pPr>
        <w:spacing w:after="0" w:line="240" w:lineRule="auto"/>
      </w:pPr>
      <w:r>
        <w:separator/>
      </w:r>
    </w:p>
  </w:footnote>
  <w:footnote w:type="continuationSeparator" w:id="0">
    <w:p w14:paraId="52A5D244" w14:textId="77777777" w:rsidR="008D5078" w:rsidRDefault="008D5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22EFC"/>
    <w:multiLevelType w:val="hybridMultilevel"/>
    <w:tmpl w:val="0308927A"/>
    <w:lvl w:ilvl="0" w:tplc="113CA40C">
      <w:start w:val="2"/>
      <w:numFmt w:val="bullet"/>
      <w:lvlText w:val="-"/>
      <w:lvlJc w:val="left"/>
      <w:pPr>
        <w:ind w:left="2484" w:hanging="360"/>
      </w:pPr>
      <w:rPr>
        <w:rFonts w:ascii="Cambria" w:eastAsia="Calibri" w:hAnsi="Cambri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301E341C"/>
    <w:multiLevelType w:val="hybridMultilevel"/>
    <w:tmpl w:val="9E300A6A"/>
    <w:lvl w:ilvl="0" w:tplc="2D486F70">
      <w:numFmt w:val="bullet"/>
      <w:lvlText w:val="-"/>
      <w:lvlJc w:val="left"/>
      <w:pPr>
        <w:ind w:left="-491" w:hanging="360"/>
      </w:pPr>
      <w:rPr>
        <w:rFonts w:ascii="Cambria" w:eastAsia="Calibri" w:hAnsi="Cambri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" w15:restartNumberingAfterBreak="0">
    <w:nsid w:val="687933F0"/>
    <w:multiLevelType w:val="hybridMultilevel"/>
    <w:tmpl w:val="6A361888"/>
    <w:lvl w:ilvl="0" w:tplc="CBD6864A">
      <w:numFmt w:val="bullet"/>
      <w:lvlText w:val="-"/>
      <w:lvlJc w:val="left"/>
      <w:pPr>
        <w:ind w:left="2484" w:hanging="360"/>
      </w:pPr>
      <w:rPr>
        <w:rFonts w:ascii="Cambria" w:eastAsia="Calibri" w:hAnsi="Cambri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764168F1"/>
    <w:multiLevelType w:val="hybridMultilevel"/>
    <w:tmpl w:val="1E783C5A"/>
    <w:lvl w:ilvl="0" w:tplc="FE48AA56">
      <w:numFmt w:val="bullet"/>
      <w:lvlText w:val="-"/>
      <w:lvlJc w:val="left"/>
      <w:pPr>
        <w:ind w:left="2484" w:hanging="360"/>
      </w:pPr>
      <w:rPr>
        <w:rFonts w:ascii="Cambria" w:eastAsia="Calibri" w:hAnsi="Cambri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53C"/>
    <w:rsid w:val="0001430B"/>
    <w:rsid w:val="0003001C"/>
    <w:rsid w:val="00065913"/>
    <w:rsid w:val="0009571F"/>
    <w:rsid w:val="000F662A"/>
    <w:rsid w:val="00127631"/>
    <w:rsid w:val="00137B6D"/>
    <w:rsid w:val="00193819"/>
    <w:rsid w:val="0020016F"/>
    <w:rsid w:val="00204CBE"/>
    <w:rsid w:val="00213D10"/>
    <w:rsid w:val="0025653C"/>
    <w:rsid w:val="00287D79"/>
    <w:rsid w:val="002C2545"/>
    <w:rsid w:val="002F1C8E"/>
    <w:rsid w:val="00312579"/>
    <w:rsid w:val="003F3FCE"/>
    <w:rsid w:val="004051FE"/>
    <w:rsid w:val="00466C8A"/>
    <w:rsid w:val="00472993"/>
    <w:rsid w:val="004B6F35"/>
    <w:rsid w:val="004F4534"/>
    <w:rsid w:val="005020D6"/>
    <w:rsid w:val="00521566"/>
    <w:rsid w:val="00564D3A"/>
    <w:rsid w:val="00567FE8"/>
    <w:rsid w:val="0057080F"/>
    <w:rsid w:val="00595063"/>
    <w:rsid w:val="0059544D"/>
    <w:rsid w:val="00603826"/>
    <w:rsid w:val="006059F9"/>
    <w:rsid w:val="0061176C"/>
    <w:rsid w:val="006258A0"/>
    <w:rsid w:val="006870D0"/>
    <w:rsid w:val="006B2D4E"/>
    <w:rsid w:val="00754109"/>
    <w:rsid w:val="007922A6"/>
    <w:rsid w:val="007C2705"/>
    <w:rsid w:val="00816DA9"/>
    <w:rsid w:val="00837541"/>
    <w:rsid w:val="00856F29"/>
    <w:rsid w:val="00894423"/>
    <w:rsid w:val="008950C3"/>
    <w:rsid w:val="008D5078"/>
    <w:rsid w:val="00960604"/>
    <w:rsid w:val="00973785"/>
    <w:rsid w:val="00993708"/>
    <w:rsid w:val="009C3BB3"/>
    <w:rsid w:val="009F06DB"/>
    <w:rsid w:val="00A63649"/>
    <w:rsid w:val="00B579F4"/>
    <w:rsid w:val="00BE59E4"/>
    <w:rsid w:val="00C35AFE"/>
    <w:rsid w:val="00C45082"/>
    <w:rsid w:val="00CB0851"/>
    <w:rsid w:val="00CB0CA2"/>
    <w:rsid w:val="00D155BA"/>
    <w:rsid w:val="00D34903"/>
    <w:rsid w:val="00D36C56"/>
    <w:rsid w:val="00DB15DE"/>
    <w:rsid w:val="00DB4E61"/>
    <w:rsid w:val="00DE74C9"/>
    <w:rsid w:val="00E40A31"/>
    <w:rsid w:val="00E55578"/>
    <w:rsid w:val="00E665CB"/>
    <w:rsid w:val="00E82472"/>
    <w:rsid w:val="00E96C80"/>
    <w:rsid w:val="00F05E6B"/>
    <w:rsid w:val="00F40167"/>
    <w:rsid w:val="00F547EC"/>
    <w:rsid w:val="00F60667"/>
    <w:rsid w:val="00FC2650"/>
    <w:rsid w:val="00FE17BC"/>
    <w:rsid w:val="00FE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83E259"/>
  <w15:chartTrackingRefBased/>
  <w15:docId w15:val="{D8909495-4680-4247-853C-ADE5BDC1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4534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F4534"/>
    <w:rPr>
      <w:b/>
      <w:bCs/>
    </w:rPr>
  </w:style>
  <w:style w:type="paragraph" w:styleId="a4">
    <w:name w:val="Normal (Web)"/>
    <w:basedOn w:val="a"/>
    <w:uiPriority w:val="99"/>
    <w:unhideWhenUsed/>
    <w:rsid w:val="004F45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F4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4F4534"/>
    <w:rPr>
      <w:rFonts w:ascii="Calibri" w:eastAsia="Calibri" w:hAnsi="Calibri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F4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4F4534"/>
    <w:rPr>
      <w:rFonts w:ascii="Calibri" w:eastAsia="Calibri" w:hAnsi="Calibri" w:cs="Times New Roman"/>
      <w:lang w:val="ru-RU"/>
    </w:rPr>
  </w:style>
  <w:style w:type="character" w:styleId="a9">
    <w:name w:val="Hyperlink"/>
    <w:basedOn w:val="a0"/>
    <w:uiPriority w:val="99"/>
    <w:unhideWhenUsed/>
    <w:rsid w:val="00595063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595063"/>
    <w:rPr>
      <w:color w:val="605E5C"/>
      <w:shd w:val="clear" w:color="auto" w:fill="E1DFDD"/>
    </w:rPr>
  </w:style>
  <w:style w:type="paragraph" w:customStyle="1" w:styleId="Default">
    <w:name w:val="Default"/>
    <w:rsid w:val="00FE46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9C3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2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3023</Words>
  <Characters>1724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Христина Савуляк</cp:lastModifiedBy>
  <cp:revision>36</cp:revision>
  <dcterms:created xsi:type="dcterms:W3CDTF">2020-05-28T18:42:00Z</dcterms:created>
  <dcterms:modified xsi:type="dcterms:W3CDTF">2021-10-08T13:53:00Z</dcterms:modified>
</cp:coreProperties>
</file>